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6476650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802E2B">
        <w:rPr>
          <w:rFonts w:asciiTheme="minorHAnsi" w:hAnsiTheme="minorHAnsi" w:cstheme="minorHAnsi"/>
        </w:rPr>
        <w:t>Zagreb</w:t>
      </w:r>
      <w:r w:rsidRPr="006065BD">
        <w:rPr>
          <w:rFonts w:asciiTheme="minorHAnsi" w:hAnsiTheme="minorHAnsi" w:cstheme="minorHAnsi"/>
        </w:rPr>
        <w:t>,</w:t>
      </w:r>
      <w:r w:rsidR="00B472E3" w:rsidRPr="006065BD">
        <w:rPr>
          <w:rFonts w:asciiTheme="minorHAnsi" w:hAnsiTheme="minorHAnsi" w:cstheme="minorHAnsi"/>
        </w:rPr>
        <w:t xml:space="preserve"> </w:t>
      </w:r>
      <w:r w:rsidR="00F105C5">
        <w:rPr>
          <w:rFonts w:asciiTheme="minorHAnsi" w:hAnsiTheme="minorHAnsi" w:cstheme="minorHAnsi"/>
        </w:rPr>
        <w:t>27</w:t>
      </w:r>
      <w:r w:rsidR="00D94A34">
        <w:rPr>
          <w:rFonts w:asciiTheme="minorHAnsi" w:hAnsiTheme="minorHAnsi" w:cstheme="minorHAnsi"/>
        </w:rPr>
        <w:t>.1</w:t>
      </w:r>
      <w:r w:rsidR="00792EEA">
        <w:rPr>
          <w:rFonts w:asciiTheme="minorHAnsi" w:hAnsiTheme="minorHAnsi" w:cstheme="minorHAnsi"/>
        </w:rPr>
        <w:t>1</w:t>
      </w:r>
      <w:r w:rsidR="000F2D55" w:rsidRPr="006065BD">
        <w:rPr>
          <w:rFonts w:asciiTheme="minorHAnsi" w:hAnsiTheme="minorHAnsi" w:cstheme="minorHAnsi"/>
        </w:rPr>
        <w:t>.2024.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66C6F881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F105C5">
        <w:rPr>
          <w:rFonts w:asciiTheme="minorHAnsi" w:hAnsiTheme="minorHAnsi" w:cstheme="minorHAnsi"/>
        </w:rPr>
        <w:t>136/</w:t>
      </w:r>
      <w:r w:rsidR="00F13005" w:rsidRPr="00C76744">
        <w:rPr>
          <w:rFonts w:asciiTheme="minorHAnsi" w:hAnsiTheme="minorHAnsi" w:cstheme="minorHAnsi"/>
        </w:rPr>
        <w:t>202</w:t>
      </w:r>
      <w:r w:rsidR="000F2D55" w:rsidRPr="00C76744">
        <w:rPr>
          <w:rFonts w:asciiTheme="minorHAnsi" w:hAnsiTheme="minorHAnsi" w:cstheme="minorHAnsi"/>
        </w:rPr>
        <w:t>4</w:t>
      </w:r>
      <w:r w:rsidRPr="00C76744">
        <w:rPr>
          <w:rFonts w:asciiTheme="minorHAnsi" w:hAnsiTheme="minorHAnsi" w:cstheme="minorHAnsi"/>
        </w:rPr>
        <w:t xml:space="preserve"> </w:t>
      </w:r>
      <w:r w:rsidR="00800C81" w:rsidRPr="006065BD">
        <w:rPr>
          <w:rFonts w:asciiTheme="minorHAnsi" w:hAnsiTheme="minorHAnsi" w:cstheme="minorHAnsi"/>
        </w:rPr>
        <w:t xml:space="preserve">od </w:t>
      </w:r>
      <w:r w:rsidR="008014E7" w:rsidRPr="008014E7">
        <w:rPr>
          <w:rFonts w:asciiTheme="minorHAnsi" w:hAnsiTheme="minorHAnsi" w:cstheme="minorHAnsi"/>
        </w:rPr>
        <w:t>27.11</w:t>
      </w:r>
      <w:r w:rsidR="000F2D55" w:rsidRPr="008014E7">
        <w:rPr>
          <w:rFonts w:asciiTheme="minorHAnsi" w:hAnsiTheme="minorHAnsi" w:cstheme="minorHAnsi"/>
        </w:rPr>
        <w:t>.2024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7D041A86" w14:textId="77777777" w:rsidR="00D92E49" w:rsidRPr="00EB1962" w:rsidRDefault="00D92E49" w:rsidP="00EB1962">
      <w:pPr>
        <w:jc w:val="both"/>
        <w:rPr>
          <w:rFonts w:asciiTheme="minorHAnsi" w:hAnsiTheme="minorHAnsi" w:cstheme="minorHAnsi"/>
          <w:b/>
        </w:rPr>
      </w:pPr>
    </w:p>
    <w:p w14:paraId="217A78B9" w14:textId="27BA3E57" w:rsidR="00D92E49" w:rsidRDefault="00D92E49" w:rsidP="008014E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SLUŽBA ZA PRAVNE POSLOVE</w:t>
      </w:r>
    </w:p>
    <w:p w14:paraId="7276165D" w14:textId="77777777" w:rsidR="00D92E49" w:rsidRDefault="00D92E49" w:rsidP="00D92E49">
      <w:pPr>
        <w:pStyle w:val="ListParagraph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Odjel za pravne poslove</w:t>
      </w:r>
    </w:p>
    <w:p w14:paraId="2EAF2EDC" w14:textId="77777777" w:rsidR="008014E7" w:rsidRPr="00EB2382" w:rsidRDefault="008014E7" w:rsidP="00D92E49">
      <w:pPr>
        <w:pStyle w:val="ListParagraph"/>
        <w:jc w:val="both"/>
        <w:rPr>
          <w:rFonts w:asciiTheme="minorHAnsi" w:hAnsiTheme="minorHAnsi" w:cstheme="minorHAnsi"/>
          <w:b/>
        </w:rPr>
      </w:pPr>
    </w:p>
    <w:p w14:paraId="3744E0BA" w14:textId="77777777" w:rsidR="00D92E49" w:rsidRDefault="00D92E49" w:rsidP="00D92E4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EB2382">
        <w:rPr>
          <w:rFonts w:asciiTheme="minorHAnsi" w:hAnsiTheme="minorHAnsi" w:cstheme="minorHAnsi"/>
          <w:b/>
        </w:rPr>
        <w:t>VIŠI/A ANALITIČAR/KA</w:t>
      </w:r>
      <w:r>
        <w:rPr>
          <w:rFonts w:asciiTheme="minorHAnsi" w:hAnsiTheme="minorHAnsi" w:cstheme="minorHAnsi"/>
          <w:b/>
        </w:rPr>
        <w:t xml:space="preserve"> (ZA NEPRAVILNOSTI)</w:t>
      </w:r>
      <w:r w:rsidRPr="00EB2382">
        <w:rPr>
          <w:rFonts w:asciiTheme="minorHAnsi" w:hAnsiTheme="minorHAnsi" w:cstheme="minorHAnsi"/>
          <w:b/>
        </w:rPr>
        <w:t xml:space="preserve"> - 1 izvršitelj/ica – radni odnos na neodređeno vrijeme uz probni rad od 6 mjeseci</w:t>
      </w:r>
    </w:p>
    <w:p w14:paraId="686E0B9F" w14:textId="11BA8874" w:rsidR="00D92E49" w:rsidRDefault="0020254E" w:rsidP="00D92E49">
      <w:pPr>
        <w:pStyle w:val="ListParagraph"/>
        <w:ind w:left="360"/>
        <w:jc w:val="both"/>
      </w:pPr>
      <w:r>
        <w:rPr>
          <w:rFonts w:asciiTheme="minorHAnsi" w:hAnsiTheme="minorHAnsi" w:cstheme="minorHAnsi"/>
        </w:rPr>
        <w:t>Opis poslova</w:t>
      </w:r>
      <w:r w:rsidR="00D92E49" w:rsidRPr="00EB2382">
        <w:rPr>
          <w:rFonts w:asciiTheme="minorHAnsi" w:hAnsiTheme="minorHAnsi" w:cstheme="minorHAnsi"/>
          <w:bCs/>
        </w:rPr>
        <w:t>:</w:t>
      </w:r>
      <w:r w:rsidR="00D92E49" w:rsidRPr="00AB5A61">
        <w:t xml:space="preserve"> </w:t>
      </w:r>
      <w:r w:rsidR="007439E0">
        <w:t>Samostalno obavlja najsloženije poslove u radu Službe prema nalogu i u dogovoru sa voditeljem Odjela/Službe. Izvještava nadređene o stanju izvršavanja poslova u Službi i predlaže mjere i aktivnosti za poboljšanje obavljanja poslova. Provodi postupak za utvrđivanje (ne)postojanja nepravilnosti te izrađuje odluke kojima se utvrđuje (ne)postojanje nepravilnosti. Sudjeluje u pripremi odgovora na revizorske nalaze i nalaze tijela u sustavu upravljanja ESI fondovima koji su povezani sa odlukama o (ne)postojanju nepravilnosti. Zastupa Agenciju i poduzima ostale radnje u postupcima koji se vode po odluci o postojanju nepravilnosti. U suradnji s voditeljem Odjela/Službe priprema upute i materijale za odvjetničke urede vezano uz eventualna utuženja. Sudjeluje u sastavljanju pravnih savjeta i mišljenja o pravnim poslovima u okviru djelatnosti Agencije, izrađuje ugovore i nacrte akata te osigurava njihovu usklađenost s važećim propisima. Sudjeluje u izradi općih akata Agencije. Prati nacionalne propise, propise Europske unije i sudske prakse iz djelokruga rada Agencije. Sudjeluje u procjeni i definiranju rizika za poslove upravljanja nepravilnostima. Sudjeluje i osigurava uspostavu sustava prevencije, otkrivanja i ispravljanja nepravilnosti te utvrđuje mjere za suzbijanje prijevara i redovito izvješćuje o mogućim nepravilnostima. Sudjeluje u izradi priručnika o internim procedurama i odgovarajućem revizijskom tragu, u dijelu iz svoje nadležnosti. U slučaju da uoči potencijalnu nepravilnost, bez odgode postupa u skladu s važećim priručnicima koji reguliraju procedure vezano uz upravljanje nepravilnostima. Surađuje sa službenicima tijela iz sustava upravljanja i kontrole ESI fondova. Obavlja poslove usmene i pisane komunikacije sa korisnicima te drugim dionicima. Osigurava čuvanje dokumenata i evidencija o provedbi funkcija radi osiguravanja odgovarajućeg revizijskog traga. Obavlja poslove mentorstva novozaposlenih. Obavlja ostale poslove i zadatke po nalogu voditelja ustrojstvene jedinice i Uprave.</w:t>
      </w:r>
    </w:p>
    <w:p w14:paraId="29D1D18E" w14:textId="77777777" w:rsidR="00D92E49" w:rsidRDefault="00D92E49" w:rsidP="00D92E49">
      <w:pPr>
        <w:pStyle w:val="ListParagraph"/>
        <w:ind w:left="360"/>
        <w:jc w:val="both"/>
      </w:pPr>
    </w:p>
    <w:p w14:paraId="6DCC6F4A" w14:textId="77777777" w:rsidR="00EB1962" w:rsidRDefault="00EB1962" w:rsidP="00EB1962">
      <w:pPr>
        <w:jc w:val="both"/>
        <w:rPr>
          <w:rFonts w:asciiTheme="minorHAnsi" w:hAnsiTheme="minorHAnsi" w:cstheme="minorHAnsi"/>
          <w:u w:val="single"/>
        </w:rPr>
      </w:pPr>
      <w:r w:rsidRPr="00EB1962">
        <w:rPr>
          <w:rFonts w:asciiTheme="minorHAnsi" w:hAnsiTheme="minorHAnsi" w:cstheme="minorHAnsi"/>
          <w:u w:val="single"/>
        </w:rPr>
        <w:t>Pravni i drugi izvori za pripremanje kandidata za pismeno testiranje i/ili usmeni razgovor za radna mjesta u Odjelu za pravne poslove:</w:t>
      </w:r>
    </w:p>
    <w:p w14:paraId="56D64D9C" w14:textId="77777777" w:rsidR="00EB1962" w:rsidRPr="00A738AD" w:rsidRDefault="00EB1962" w:rsidP="00EB1962">
      <w:pPr>
        <w:jc w:val="both"/>
        <w:rPr>
          <w:rFonts w:asciiTheme="minorHAnsi" w:hAnsiTheme="minorHAnsi" w:cstheme="minorHAnsi"/>
          <w:u w:val="single"/>
        </w:rPr>
      </w:pPr>
    </w:p>
    <w:p w14:paraId="0C5FDB06" w14:textId="77777777" w:rsidR="00EB1962" w:rsidRDefault="00EB1962" w:rsidP="00EB196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738AD">
        <w:rPr>
          <w:rFonts w:asciiTheme="minorHAnsi" w:hAnsiTheme="minorHAnsi" w:cstheme="minorHAnsi"/>
        </w:rPr>
        <w:t>Informacije s internet stranica HAMAG-BICRO-a</w:t>
      </w:r>
    </w:p>
    <w:p w14:paraId="54622462" w14:textId="77777777" w:rsidR="00EB1962" w:rsidRPr="00EB1962" w:rsidRDefault="00EB1962" w:rsidP="00EB196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B1962">
        <w:rPr>
          <w:rFonts w:asciiTheme="minorHAnsi" w:hAnsiTheme="minorHAnsi" w:cstheme="minorHAnsi"/>
        </w:rPr>
        <w:t>Zakon o javnoj nabavi (NN 120/16, 114/22)</w:t>
      </w:r>
    </w:p>
    <w:p w14:paraId="60C0BA9C" w14:textId="77777777" w:rsidR="00D92E49" w:rsidRPr="00EB2382" w:rsidRDefault="00D92E49" w:rsidP="00D92E49">
      <w:pPr>
        <w:pStyle w:val="ListParagraph"/>
        <w:ind w:left="360"/>
        <w:jc w:val="both"/>
        <w:rPr>
          <w:rFonts w:asciiTheme="minorHAnsi" w:hAnsiTheme="minorHAnsi" w:cstheme="minorHAnsi"/>
          <w:bCs/>
        </w:rPr>
      </w:pPr>
    </w:p>
    <w:p w14:paraId="5CC3E96F" w14:textId="77777777" w:rsidR="00D92E49" w:rsidRDefault="00D92E49" w:rsidP="00D92E49">
      <w:pPr>
        <w:jc w:val="both"/>
      </w:pPr>
    </w:p>
    <w:p w14:paraId="148A2A35" w14:textId="77777777" w:rsidR="008014E7" w:rsidRDefault="008014E7" w:rsidP="00D92E49">
      <w:pPr>
        <w:jc w:val="both"/>
      </w:pPr>
    </w:p>
    <w:p w14:paraId="7A8019F6" w14:textId="77777777" w:rsidR="008014E7" w:rsidRDefault="008014E7" w:rsidP="00D92E49">
      <w:pPr>
        <w:jc w:val="both"/>
      </w:pPr>
    </w:p>
    <w:p w14:paraId="4CEE0793" w14:textId="77777777" w:rsidR="008014E7" w:rsidRDefault="008014E7" w:rsidP="00D92E49">
      <w:pPr>
        <w:jc w:val="both"/>
      </w:pPr>
    </w:p>
    <w:p w14:paraId="2BA80B8A" w14:textId="71CB6BED" w:rsidR="00D43583" w:rsidRPr="006E3962" w:rsidRDefault="00D43583" w:rsidP="00D94A34">
      <w:pPr>
        <w:ind w:left="426"/>
        <w:jc w:val="both"/>
        <w:rPr>
          <w:rFonts w:eastAsia="Times New Roman"/>
        </w:rPr>
      </w:pPr>
    </w:p>
    <w:p w14:paraId="78339F63" w14:textId="6F39EF75" w:rsidR="008014E7" w:rsidRPr="008014E7" w:rsidRDefault="008014E7" w:rsidP="008014E7">
      <w:pPr>
        <w:pStyle w:val="ListParagraph"/>
        <w:numPr>
          <w:ilvl w:val="0"/>
          <w:numId w:val="23"/>
        </w:numPr>
        <w:jc w:val="both"/>
        <w:rPr>
          <w:b/>
          <w:bCs/>
        </w:rPr>
      </w:pPr>
      <w:r w:rsidRPr="008014E7">
        <w:rPr>
          <w:b/>
          <w:bCs/>
        </w:rPr>
        <w:lastRenderedPageBreak/>
        <w:t>SLUŽBA ZA FINANCIJE I RAČUNOVODSTVO</w:t>
      </w:r>
    </w:p>
    <w:p w14:paraId="302A430C" w14:textId="77777777" w:rsidR="008014E7" w:rsidRDefault="008014E7" w:rsidP="008014E7">
      <w:pPr>
        <w:ind w:left="372" w:firstLine="348"/>
        <w:jc w:val="both"/>
        <w:rPr>
          <w:b/>
          <w:bCs/>
        </w:rPr>
      </w:pPr>
      <w:r>
        <w:rPr>
          <w:b/>
          <w:bCs/>
        </w:rPr>
        <w:t>Odjel za opće računovodstvo</w:t>
      </w:r>
    </w:p>
    <w:p w14:paraId="0263D39A" w14:textId="77777777" w:rsidR="008014E7" w:rsidRPr="00702D64" w:rsidRDefault="008014E7" w:rsidP="008014E7">
      <w:pPr>
        <w:ind w:left="372" w:firstLine="348"/>
        <w:jc w:val="both"/>
        <w:rPr>
          <w:b/>
          <w:bCs/>
        </w:rPr>
      </w:pPr>
    </w:p>
    <w:p w14:paraId="605AEEA9" w14:textId="77777777" w:rsidR="008014E7" w:rsidRPr="0048079F" w:rsidRDefault="008014E7" w:rsidP="008014E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VIŠI/A</w:t>
      </w:r>
      <w:r w:rsidRPr="006C427B">
        <w:rPr>
          <w:rFonts w:asciiTheme="minorHAnsi" w:hAnsiTheme="minorHAnsi" w:cstheme="minorHAnsi"/>
          <w:b/>
        </w:rPr>
        <w:t xml:space="preserve"> ANALITIČAR/KA – </w:t>
      </w:r>
      <w:r>
        <w:rPr>
          <w:rFonts w:asciiTheme="minorHAnsi" w:hAnsiTheme="minorHAnsi" w:cstheme="minorHAnsi"/>
          <w:b/>
        </w:rPr>
        <w:t>1</w:t>
      </w:r>
      <w:r w:rsidRPr="006C427B">
        <w:rPr>
          <w:rFonts w:asciiTheme="minorHAnsi" w:hAnsiTheme="minorHAnsi" w:cstheme="minorHAnsi"/>
          <w:b/>
        </w:rPr>
        <w:t xml:space="preserve"> izvršitelj/ic</w:t>
      </w:r>
      <w:r>
        <w:rPr>
          <w:rFonts w:asciiTheme="minorHAnsi" w:hAnsiTheme="minorHAnsi" w:cstheme="minorHAnsi"/>
          <w:b/>
        </w:rPr>
        <w:t>a</w:t>
      </w:r>
      <w:r w:rsidRPr="006C427B">
        <w:rPr>
          <w:rFonts w:asciiTheme="minorHAnsi" w:hAnsiTheme="minorHAnsi" w:cstheme="minorHAnsi"/>
          <w:b/>
        </w:rPr>
        <w:t xml:space="preserve"> – radni odnos na određeno vrijeme</w:t>
      </w:r>
      <w:r>
        <w:rPr>
          <w:rFonts w:asciiTheme="minorHAnsi" w:hAnsiTheme="minorHAnsi" w:cstheme="minorHAnsi"/>
          <w:b/>
        </w:rPr>
        <w:t xml:space="preserve"> do povratka odsutne radnice,</w:t>
      </w:r>
      <w:r w:rsidRPr="006C427B">
        <w:rPr>
          <w:rFonts w:asciiTheme="minorHAnsi" w:hAnsiTheme="minorHAnsi" w:cstheme="minorHAnsi"/>
          <w:b/>
        </w:rPr>
        <w:t xml:space="preserve"> uz probni rad od 6 mjeseci</w:t>
      </w:r>
      <w:r>
        <w:rPr>
          <w:rFonts w:asciiTheme="minorHAnsi" w:hAnsiTheme="minorHAnsi" w:cstheme="minorHAnsi"/>
          <w:b/>
        </w:rPr>
        <w:t xml:space="preserve"> </w:t>
      </w:r>
    </w:p>
    <w:p w14:paraId="1B82B84A" w14:textId="77777777" w:rsidR="008014E7" w:rsidRDefault="008014E7" w:rsidP="008014E7">
      <w:pPr>
        <w:pStyle w:val="ListParagraph"/>
        <w:ind w:left="360"/>
        <w:jc w:val="both"/>
      </w:pPr>
      <w:r>
        <w:rPr>
          <w:rFonts w:asciiTheme="minorHAnsi" w:hAnsiTheme="minorHAnsi" w:cstheme="minorHAnsi"/>
        </w:rPr>
        <w:t>Opis poslova</w:t>
      </w:r>
      <w:r w:rsidRPr="00D74092">
        <w:rPr>
          <w:rFonts w:asciiTheme="minorHAnsi" w:hAnsiTheme="minorHAnsi" w:cstheme="minorHAnsi"/>
        </w:rPr>
        <w:t>:</w:t>
      </w:r>
      <w:r w:rsidRPr="00D74092">
        <w:t xml:space="preserve"> </w:t>
      </w:r>
      <w:r>
        <w:t>Samostalno obavlja najsloženije poslove u radu Odjela, prema nalogu i uputama voditelja Odjela. Izvještava nadređene o stanju izvršavanja poslova u Odjelu i predlaže mjere i aktivnosti za poboljšanje obavljanja poslova. Obavlja druge složenije stručne poslove koji obuhvaćaju proučavanje i analizu dokumentacije, pripremu planova, predlaganje rješenja problema. Priprema mjesečne, kvartalne, polugodišnje i godišnje izvještaje koji se šalju nadležnim ministarstvima i ostalim institucijama. Priprema izvještaja za potrebe Upravnog odbora i Uprave. Priprema godišnji izvještaj o radu Agencije i godišnji financijski izvještaj. Priprema izvještaje međunarodnim institucijama sa kojima je Agencija uspostavila suradnju te ima obvezu slanja izvještaja. Planira i prati izvršavanja proračuna za sredstva tehničke pomoći iz ESI fondova, u suradnji s drugim organizacijskim jedinicama Agencije. Sudjeluje u praćenju i izvještavanju o ostvarenju financijskih pokazatelja. Provjerava dokumentaciju i izrađuje zahtjeve za nadoknadom sredstava iz tehničke pomoći. Prati provedbu tehničke pomoći. Odgovoran je za unos i ažuriranje podataka koji proizlaze iz poslovnih procesa u nadležnosti Odjela, a unose se u informacijske sustave Agencije /koje koristi Agencija. Obavlja poslove mentorstva novozaposlenih djelatnika. Predlaže nove procese i načine rada te izmjenu postojećih. Priprema i potvrđuje dokumente u skladu s procedurama Agencije. Dužan je čuvati dokumentaciju sukladno predviđenim procedurama i voditi evidencije. Surađuje sa djelatnicima unutar Agencije i povremeno izvan Agencije radi prikupljanja ili razmjene informacija. Obavlja poslove mentorstva novozaposlenih. Obavlja ostale poslove i zadatke po nalogu voditelja ustrojstvene jedinice i Uprave.</w:t>
      </w:r>
    </w:p>
    <w:p w14:paraId="00E4C222" w14:textId="77777777" w:rsidR="008014E7" w:rsidRDefault="008014E7" w:rsidP="008014E7">
      <w:pPr>
        <w:pStyle w:val="ListParagraph"/>
        <w:ind w:left="360"/>
        <w:jc w:val="both"/>
      </w:pPr>
    </w:p>
    <w:p w14:paraId="62F83E42" w14:textId="77777777" w:rsidR="008014E7" w:rsidRPr="00E70A0B" w:rsidRDefault="008014E7" w:rsidP="008014E7">
      <w:pPr>
        <w:rPr>
          <w:u w:val="single"/>
        </w:rPr>
      </w:pPr>
      <w:r w:rsidRPr="00273C96">
        <w:rPr>
          <w:u w:val="single"/>
        </w:rPr>
        <w:t>Pravni i drugi izvori za pripremanje kandidata za testiranje i/ili razgovor za radno mjesto u Službi za financije i računovodstvo:</w:t>
      </w:r>
    </w:p>
    <w:p w14:paraId="687954C0" w14:textId="77777777" w:rsidR="008014E7" w:rsidRDefault="008014E7" w:rsidP="008014E7">
      <w:pPr>
        <w:numPr>
          <w:ilvl w:val="0"/>
          <w:numId w:val="8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Zakon o proračunu (Narodne novine, br</w:t>
      </w:r>
      <w:r w:rsidRPr="005F4393">
        <w:rPr>
          <w:rFonts w:ascii="Aptos" w:eastAsia="Times New Roman" w:hAnsi="Aptos"/>
          <w:lang w:eastAsia="en-US"/>
        </w:rPr>
        <w:t>. </w:t>
      </w:r>
      <w:hyperlink r:id="rId8" w:tgtFrame="_blank" w:history="1">
        <w:r w:rsidRPr="005F4393">
          <w:rPr>
            <w:rStyle w:val="Hyperlink"/>
            <w:rFonts w:ascii="Aptos" w:eastAsia="Times New Roman" w:hAnsi="Aptos"/>
            <w:color w:val="auto"/>
            <w:u w:val="none"/>
            <w:lang w:eastAsia="en-US"/>
          </w:rPr>
          <w:t>144/2</w:t>
        </w:r>
      </w:hyperlink>
      <w:r w:rsidRPr="005F4393">
        <w:rPr>
          <w:rFonts w:ascii="Aptos" w:eastAsia="Times New Roman" w:hAnsi="Aptos"/>
          <w:lang w:eastAsia="en-US"/>
        </w:rPr>
        <w:t>1)</w:t>
      </w:r>
    </w:p>
    <w:p w14:paraId="11B528D6" w14:textId="77777777" w:rsidR="008014E7" w:rsidRDefault="008014E7" w:rsidP="008014E7">
      <w:pPr>
        <w:numPr>
          <w:ilvl w:val="0"/>
          <w:numId w:val="8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Pravilnik o financijskom izvještavanju u proračunskom računovodstvu (Narodne novine, br. NN 37/2022)</w:t>
      </w:r>
    </w:p>
    <w:p w14:paraId="6DEC6079" w14:textId="77777777" w:rsidR="008014E7" w:rsidRDefault="008014E7" w:rsidP="008014E7">
      <w:pPr>
        <w:numPr>
          <w:ilvl w:val="0"/>
          <w:numId w:val="8"/>
        </w:numPr>
        <w:rPr>
          <w:rFonts w:ascii="Aptos" w:eastAsia="Times New Roman" w:hAnsi="Aptos"/>
          <w:lang w:val="pt-BR" w:eastAsia="en-US"/>
        </w:rPr>
      </w:pPr>
      <w:r>
        <w:rPr>
          <w:rFonts w:ascii="Aptos" w:eastAsia="Times New Roman" w:hAnsi="Aptos"/>
          <w:lang w:val="pt-BR" w:eastAsia="en-US"/>
        </w:rPr>
        <w:t>Pravilnik o proračunskom računovodstvu i računskom planu (NN 124/14, 115/15, 87/16,3/18, 126/19 i 108/20)</w:t>
      </w:r>
    </w:p>
    <w:p w14:paraId="203DEDC8" w14:textId="77777777" w:rsidR="008014E7" w:rsidRDefault="008014E7" w:rsidP="008014E7">
      <w:pPr>
        <w:numPr>
          <w:ilvl w:val="0"/>
          <w:numId w:val="13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Statut Hrvatske agencije za malo gospodarstvo, inovacije i investicije</w:t>
      </w:r>
    </w:p>
    <w:p w14:paraId="02D7D3D2" w14:textId="77777777" w:rsidR="008014E7" w:rsidRDefault="008014E7" w:rsidP="008014E7">
      <w:pPr>
        <w:numPr>
          <w:ilvl w:val="0"/>
          <w:numId w:val="12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Informacije s internet stranica HAMAG-BICRO-a</w:t>
      </w:r>
    </w:p>
    <w:p w14:paraId="1B3840D9" w14:textId="77777777" w:rsidR="00890EF0" w:rsidRDefault="00890EF0" w:rsidP="00B97924">
      <w:pPr>
        <w:jc w:val="both"/>
        <w:rPr>
          <w:rFonts w:asciiTheme="minorHAnsi" w:hAnsiTheme="minorHAnsi" w:cstheme="minorHAnsi"/>
        </w:rPr>
      </w:pPr>
    </w:p>
    <w:p w14:paraId="5EF8E849" w14:textId="77777777" w:rsidR="0040421B" w:rsidRDefault="0040421B" w:rsidP="00B97924">
      <w:pPr>
        <w:jc w:val="both"/>
        <w:rPr>
          <w:rFonts w:asciiTheme="minorHAnsi" w:hAnsiTheme="minorHAnsi" w:cstheme="minorHAnsi"/>
        </w:rPr>
      </w:pPr>
    </w:p>
    <w:p w14:paraId="4A89CA44" w14:textId="77777777" w:rsidR="00F669B4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(NN br. 155/2023).</w:t>
      </w:r>
    </w:p>
    <w:p w14:paraId="2321813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D94A34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lastRenderedPageBreak/>
        <w:t>- koristiti mobitel ili druga komunikacijska sredstva,</w:t>
      </w:r>
    </w:p>
    <w:p w14:paraId="785E4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9"/>
      <w:footerReference w:type="default" r:id="rId10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Footer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CDD2" w14:textId="77777777" w:rsidR="00B97924" w:rsidRDefault="00B979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862CE"/>
    <w:multiLevelType w:val="hybridMultilevel"/>
    <w:tmpl w:val="3BA6D0D6"/>
    <w:lvl w:ilvl="0" w:tplc="C2A01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179AC"/>
    <w:multiLevelType w:val="hybridMultilevel"/>
    <w:tmpl w:val="16F297C8"/>
    <w:lvl w:ilvl="0" w:tplc="A11059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2"/>
  </w:num>
  <w:num w:numId="2" w16cid:durableId="2087681027">
    <w:abstractNumId w:val="16"/>
  </w:num>
  <w:num w:numId="3" w16cid:durableId="1711109101">
    <w:abstractNumId w:val="1"/>
  </w:num>
  <w:num w:numId="4" w16cid:durableId="1736315740">
    <w:abstractNumId w:val="14"/>
  </w:num>
  <w:num w:numId="5" w16cid:durableId="37972792">
    <w:abstractNumId w:val="20"/>
  </w:num>
  <w:num w:numId="6" w16cid:durableId="1646660656">
    <w:abstractNumId w:val="11"/>
  </w:num>
  <w:num w:numId="7" w16cid:durableId="998994545">
    <w:abstractNumId w:val="21"/>
  </w:num>
  <w:num w:numId="8" w16cid:durableId="2076856909">
    <w:abstractNumId w:val="17"/>
  </w:num>
  <w:num w:numId="9" w16cid:durableId="956761017">
    <w:abstractNumId w:val="10"/>
  </w:num>
  <w:num w:numId="10" w16cid:durableId="325717187">
    <w:abstractNumId w:val="9"/>
  </w:num>
  <w:num w:numId="11" w16cid:durableId="491608474">
    <w:abstractNumId w:val="8"/>
  </w:num>
  <w:num w:numId="12" w16cid:durableId="1145976772">
    <w:abstractNumId w:val="4"/>
  </w:num>
  <w:num w:numId="13" w16cid:durableId="142548148">
    <w:abstractNumId w:val="0"/>
  </w:num>
  <w:num w:numId="14" w16cid:durableId="966593139">
    <w:abstractNumId w:val="19"/>
  </w:num>
  <w:num w:numId="15" w16cid:durableId="1496719978">
    <w:abstractNumId w:val="5"/>
  </w:num>
  <w:num w:numId="16" w16cid:durableId="743138502">
    <w:abstractNumId w:val="15"/>
  </w:num>
  <w:num w:numId="17" w16cid:durableId="711467032">
    <w:abstractNumId w:val="18"/>
  </w:num>
  <w:num w:numId="18" w16cid:durableId="477723811">
    <w:abstractNumId w:val="2"/>
  </w:num>
  <w:num w:numId="19" w16cid:durableId="1842357915">
    <w:abstractNumId w:val="12"/>
  </w:num>
  <w:num w:numId="20" w16cid:durableId="1240746888">
    <w:abstractNumId w:val="13"/>
  </w:num>
  <w:num w:numId="21" w16cid:durableId="1740398094">
    <w:abstractNumId w:val="3"/>
  </w:num>
  <w:num w:numId="22" w16cid:durableId="971518614">
    <w:abstractNumId w:val="6"/>
  </w:num>
  <w:num w:numId="23" w16cid:durableId="11457754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8709C"/>
    <w:rsid w:val="005871DA"/>
    <w:rsid w:val="00587993"/>
    <w:rsid w:val="005935B6"/>
    <w:rsid w:val="005A7A86"/>
    <w:rsid w:val="005B25AE"/>
    <w:rsid w:val="005B44A7"/>
    <w:rsid w:val="005B49FA"/>
    <w:rsid w:val="005B4D9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500A"/>
    <w:rsid w:val="006E345A"/>
    <w:rsid w:val="006F1C54"/>
    <w:rsid w:val="006F39BB"/>
    <w:rsid w:val="006F6D9B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92EEA"/>
    <w:rsid w:val="007A3E88"/>
    <w:rsid w:val="007A4EEB"/>
    <w:rsid w:val="007B375C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14E7"/>
    <w:rsid w:val="00802E2B"/>
    <w:rsid w:val="00806A82"/>
    <w:rsid w:val="0081052B"/>
    <w:rsid w:val="008159E9"/>
    <w:rsid w:val="0082083C"/>
    <w:rsid w:val="008225A9"/>
    <w:rsid w:val="00822ADF"/>
    <w:rsid w:val="008235DE"/>
    <w:rsid w:val="00823601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660A0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2E5A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B014E"/>
    <w:rsid w:val="009B18B1"/>
    <w:rsid w:val="009B1E7C"/>
    <w:rsid w:val="009B27FE"/>
    <w:rsid w:val="009B32FC"/>
    <w:rsid w:val="009C1171"/>
    <w:rsid w:val="009C3C28"/>
    <w:rsid w:val="009D22AE"/>
    <w:rsid w:val="009D317F"/>
    <w:rsid w:val="009D48E7"/>
    <w:rsid w:val="009E4250"/>
    <w:rsid w:val="009E6E22"/>
    <w:rsid w:val="009F0664"/>
    <w:rsid w:val="009F2AEE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770B"/>
    <w:rsid w:val="00A40AFB"/>
    <w:rsid w:val="00A4395C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089A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4A34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397B"/>
    <w:rsid w:val="00E6433C"/>
    <w:rsid w:val="00E70A0B"/>
    <w:rsid w:val="00E71AE9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502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05C5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6E"/>
    <w:pPr>
      <w:ind w:left="720"/>
    </w:pPr>
  </w:style>
  <w:style w:type="character" w:styleId="Hyperlink">
    <w:name w:val="Hyperlink"/>
    <w:basedOn w:val="DefaultParagraphFont"/>
    <w:uiPriority w:val="99"/>
    <w:unhideWhenUsed/>
    <w:rsid w:val="002C7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NoSpacing">
    <w:name w:val="No Spacing"/>
    <w:qFormat/>
    <w:rsid w:val="002024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80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DefaultParagraphFont"/>
    <w:rsid w:val="00107FB8"/>
  </w:style>
  <w:style w:type="character" w:customStyle="1" w:styleId="apple-converted-space">
    <w:name w:val="apple-converted-space"/>
    <w:basedOn w:val="DefaultParagraphFont"/>
    <w:rsid w:val="00CA70D5"/>
  </w:style>
  <w:style w:type="character" w:styleId="FollowedHyperlink">
    <w:name w:val="FollowedHyperlink"/>
    <w:basedOn w:val="DefaultParagraphFont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1_12_144_245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Lidija Lovrek</cp:lastModifiedBy>
  <cp:revision>65</cp:revision>
  <cp:lastPrinted>2023-10-30T11:32:00Z</cp:lastPrinted>
  <dcterms:created xsi:type="dcterms:W3CDTF">2023-01-11T09:55:00Z</dcterms:created>
  <dcterms:modified xsi:type="dcterms:W3CDTF">2024-11-27T08:07:00Z</dcterms:modified>
</cp:coreProperties>
</file>