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DC2B" w14:textId="77777777" w:rsidR="005017FA" w:rsidRPr="00A16330" w:rsidRDefault="005017FA" w:rsidP="00130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410D1" w14:textId="70A7B681" w:rsidR="005666E5" w:rsidRPr="00A16330" w:rsidRDefault="008764CF" w:rsidP="0013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30">
        <w:rPr>
          <w:rFonts w:ascii="Times New Roman" w:hAnsi="Times New Roman" w:cs="Times New Roman"/>
          <w:b/>
          <w:sz w:val="24"/>
          <w:szCs w:val="24"/>
        </w:rPr>
        <w:t>NACIONALNI JAMSTVENI PROGRAM</w:t>
      </w:r>
      <w:r w:rsidR="00235437">
        <w:rPr>
          <w:rFonts w:ascii="Times New Roman" w:hAnsi="Times New Roman" w:cs="Times New Roman"/>
          <w:b/>
          <w:sz w:val="24"/>
          <w:szCs w:val="24"/>
        </w:rPr>
        <w:t xml:space="preserve"> „PLUS“</w:t>
      </w:r>
    </w:p>
    <w:p w14:paraId="20DA9552" w14:textId="34D58AA9" w:rsidR="0013094D" w:rsidRPr="00A16330" w:rsidRDefault="0013094D" w:rsidP="0013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5433E" w14:textId="77777777" w:rsidR="0013094D" w:rsidRPr="00A16330" w:rsidRDefault="0013094D" w:rsidP="0013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F7FC5" w14:textId="77777777" w:rsidR="0013094D" w:rsidRPr="00A16330" w:rsidRDefault="0013094D" w:rsidP="0013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B514F" w14:textId="77777777" w:rsidR="005017FA" w:rsidRPr="00A16330" w:rsidRDefault="005017FA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DA338" w14:textId="533565EF" w:rsidR="001045F5" w:rsidRPr="00A16330" w:rsidRDefault="008764CF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 xml:space="preserve">Hrvatska agencija za malo gospodarstvo, inovacije i investicije (u daljnjem tekstu: HAMAG-BICRO) u okviru ovog </w:t>
      </w:r>
      <w:r w:rsidR="00BC02E6" w:rsidRPr="00A16330">
        <w:rPr>
          <w:rFonts w:ascii="Times New Roman" w:hAnsi="Times New Roman" w:cs="Times New Roman"/>
          <w:sz w:val="24"/>
          <w:szCs w:val="24"/>
        </w:rPr>
        <w:t xml:space="preserve">Nacionalnog jamstvenog programa (u daljnjem tekstu: </w:t>
      </w:r>
      <w:r w:rsidR="00191006" w:rsidRPr="00A16330">
        <w:rPr>
          <w:rFonts w:ascii="Times New Roman" w:hAnsi="Times New Roman" w:cs="Times New Roman"/>
          <w:sz w:val="24"/>
          <w:szCs w:val="24"/>
        </w:rPr>
        <w:t>P</w:t>
      </w:r>
      <w:r w:rsidRPr="00A16330">
        <w:rPr>
          <w:rFonts w:ascii="Times New Roman" w:hAnsi="Times New Roman" w:cs="Times New Roman"/>
          <w:sz w:val="24"/>
          <w:szCs w:val="24"/>
        </w:rPr>
        <w:t>rogram</w:t>
      </w:r>
      <w:r w:rsidR="00BC02E6" w:rsidRPr="00A16330">
        <w:rPr>
          <w:rFonts w:ascii="Times New Roman" w:hAnsi="Times New Roman" w:cs="Times New Roman"/>
          <w:sz w:val="24"/>
          <w:szCs w:val="24"/>
        </w:rPr>
        <w:t>)</w:t>
      </w:r>
      <w:r w:rsidRPr="00A16330">
        <w:rPr>
          <w:rFonts w:ascii="Times New Roman" w:hAnsi="Times New Roman" w:cs="Times New Roman"/>
          <w:sz w:val="24"/>
          <w:szCs w:val="24"/>
        </w:rPr>
        <w:t xml:space="preserve"> izdaje jamstva za pokriće dijela glavnice kredita</w:t>
      </w:r>
      <w:r w:rsidR="00191006" w:rsidRPr="00A16330">
        <w:rPr>
          <w:rFonts w:ascii="Times New Roman" w:hAnsi="Times New Roman" w:cs="Times New Roman"/>
          <w:sz w:val="24"/>
          <w:szCs w:val="24"/>
        </w:rPr>
        <w:t xml:space="preserve"> ili </w:t>
      </w:r>
      <w:r w:rsidRPr="00A16330">
        <w:rPr>
          <w:rFonts w:ascii="Times New Roman" w:hAnsi="Times New Roman" w:cs="Times New Roman"/>
          <w:sz w:val="24"/>
          <w:szCs w:val="24"/>
        </w:rPr>
        <w:t xml:space="preserve">leasinga subjektima malog gospodarstva koji uspješno posluju. Svi subjekti malog gospodarstva moraju udovoljiti  uvjetima ovog </w:t>
      </w:r>
      <w:r w:rsidR="00191006" w:rsidRPr="00A16330">
        <w:rPr>
          <w:rFonts w:ascii="Times New Roman" w:hAnsi="Times New Roman" w:cs="Times New Roman"/>
          <w:sz w:val="24"/>
          <w:szCs w:val="24"/>
        </w:rPr>
        <w:t>P</w:t>
      </w:r>
      <w:r w:rsidRPr="00A16330">
        <w:rPr>
          <w:rFonts w:ascii="Times New Roman" w:hAnsi="Times New Roman" w:cs="Times New Roman"/>
          <w:sz w:val="24"/>
          <w:szCs w:val="24"/>
        </w:rPr>
        <w:t xml:space="preserve">rograma. </w:t>
      </w:r>
    </w:p>
    <w:p w14:paraId="42945299" w14:textId="77777777" w:rsidR="0013094D" w:rsidRPr="00A16330" w:rsidRDefault="0013094D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7E9E8" w14:textId="77777777" w:rsidR="0013094D" w:rsidRPr="00A16330" w:rsidRDefault="0013094D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B4682" w14:textId="4F31A115" w:rsidR="00A10FFE" w:rsidRPr="00A16330" w:rsidRDefault="007843DD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30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10FFE" w:rsidRPr="00A16330">
        <w:rPr>
          <w:rFonts w:ascii="Times New Roman" w:hAnsi="Times New Roman" w:cs="Times New Roman"/>
          <w:b/>
          <w:sz w:val="24"/>
          <w:szCs w:val="24"/>
        </w:rPr>
        <w:t xml:space="preserve">CILJ </w:t>
      </w:r>
      <w:r w:rsidR="00842DBE" w:rsidRPr="00A16330"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3DFD72E1" w14:textId="77777777" w:rsidR="0013094D" w:rsidRPr="00A16330" w:rsidRDefault="0013094D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99658" w14:textId="39619729" w:rsidR="00581DBB" w:rsidRPr="00A16330" w:rsidRDefault="00E82B80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330">
        <w:rPr>
          <w:rFonts w:ascii="Times New Roman" w:hAnsi="Times New Roman" w:cs="Times New Roman"/>
          <w:sz w:val="24"/>
          <w:szCs w:val="24"/>
        </w:rPr>
        <w:t>Cilj</w:t>
      </w:r>
      <w:r w:rsidR="00077D72" w:rsidRPr="00A16330">
        <w:rPr>
          <w:rFonts w:ascii="Times New Roman" w:hAnsi="Times New Roman" w:cs="Times New Roman"/>
          <w:sz w:val="24"/>
          <w:szCs w:val="24"/>
        </w:rPr>
        <w:t xml:space="preserve"> Programa je potaknuti aktivnosti financijskih institucija</w:t>
      </w:r>
      <w:r w:rsidR="0013094D" w:rsidRPr="00A16330">
        <w:rPr>
          <w:rFonts w:ascii="Times New Roman" w:hAnsi="Times New Roman" w:cs="Times New Roman"/>
          <w:sz w:val="24"/>
          <w:szCs w:val="24"/>
        </w:rPr>
        <w:t>,</w:t>
      </w:r>
      <w:r w:rsidR="00077D72" w:rsidRPr="00A16330">
        <w:rPr>
          <w:rFonts w:ascii="Times New Roman" w:hAnsi="Times New Roman" w:cs="Times New Roman"/>
          <w:sz w:val="24"/>
          <w:szCs w:val="24"/>
        </w:rPr>
        <w:t xml:space="preserve"> odnosno olakšati pristup financiranju mikro, malih i srednjih subjekata malog gospodarstva </w:t>
      </w:r>
      <w:r w:rsidR="008764CF" w:rsidRPr="00A16330">
        <w:rPr>
          <w:rFonts w:ascii="Times New Roman" w:hAnsi="Times New Roman" w:cs="Times New Roman"/>
          <w:sz w:val="24"/>
          <w:szCs w:val="24"/>
        </w:rPr>
        <w:t>koji ulažu u prihvatljive djelatnosti</w:t>
      </w:r>
      <w:r w:rsidR="0014572E" w:rsidRPr="00A16330">
        <w:rPr>
          <w:rFonts w:ascii="Times New Roman" w:hAnsi="Times New Roman" w:cs="Times New Roman"/>
          <w:sz w:val="24"/>
          <w:szCs w:val="24"/>
        </w:rPr>
        <w:t>.</w:t>
      </w:r>
      <w:r w:rsidR="002C470E" w:rsidRPr="00A16330">
        <w:rPr>
          <w:rFonts w:ascii="Times New Roman" w:hAnsi="Times New Roman" w:cs="Times New Roman"/>
          <w:sz w:val="24"/>
          <w:szCs w:val="24"/>
        </w:rPr>
        <w:t xml:space="preserve"> U provedbi ovog Programa HAMAG-BICRO surađuje s poslovnim bankama te drugim financijskim institucijama.</w:t>
      </w:r>
    </w:p>
    <w:p w14:paraId="40AE0230" w14:textId="77777777" w:rsidR="008764CF" w:rsidRPr="00A16330" w:rsidRDefault="008764CF" w:rsidP="001309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90A1EC7" w14:textId="77777777" w:rsidR="0029739E" w:rsidRPr="00A16330" w:rsidRDefault="0029739E" w:rsidP="00130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E4B3A" w14:textId="77777777" w:rsidR="002E2CCC" w:rsidRPr="00A16330" w:rsidRDefault="002E2CCC" w:rsidP="0013094D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1E69A" w14:textId="4C348E34" w:rsidR="0086195C" w:rsidRPr="00A16330" w:rsidRDefault="007843DD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3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A0A5F" w:rsidRPr="00A16330">
        <w:rPr>
          <w:rFonts w:ascii="Times New Roman" w:hAnsi="Times New Roman" w:cs="Times New Roman"/>
          <w:b/>
          <w:sz w:val="24"/>
          <w:szCs w:val="24"/>
        </w:rPr>
        <w:t xml:space="preserve">UVJETI </w:t>
      </w:r>
      <w:r w:rsidR="0014572E" w:rsidRPr="00A16330"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60D37F6E" w14:textId="77777777" w:rsidR="008539E9" w:rsidRPr="00A16330" w:rsidRDefault="008539E9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1A54D" w14:textId="76FF7C44" w:rsidR="00DA0A5F" w:rsidRPr="00A16330" w:rsidRDefault="00191006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 xml:space="preserve">Ovaj </w:t>
      </w:r>
      <w:r w:rsidR="005052D3" w:rsidRPr="00A16330">
        <w:rPr>
          <w:rFonts w:ascii="Times New Roman" w:hAnsi="Times New Roman" w:cs="Times New Roman"/>
          <w:sz w:val="24"/>
          <w:szCs w:val="24"/>
        </w:rPr>
        <w:t xml:space="preserve">Program </w:t>
      </w:r>
      <w:r w:rsidRPr="00A16330">
        <w:rPr>
          <w:rFonts w:ascii="Times New Roman" w:hAnsi="Times New Roman" w:cs="Times New Roman"/>
          <w:sz w:val="24"/>
          <w:szCs w:val="24"/>
        </w:rPr>
        <w:t>obuhvaća</w:t>
      </w:r>
      <w:r w:rsidR="005052D3" w:rsidRPr="00A16330">
        <w:rPr>
          <w:rFonts w:ascii="Times New Roman" w:hAnsi="Times New Roman" w:cs="Times New Roman"/>
          <w:sz w:val="24"/>
          <w:szCs w:val="24"/>
        </w:rPr>
        <w:t xml:space="preserve"> </w:t>
      </w:r>
      <w:r w:rsidR="00E85CA5">
        <w:rPr>
          <w:rFonts w:ascii="Times New Roman" w:hAnsi="Times New Roman" w:cs="Times New Roman"/>
          <w:sz w:val="24"/>
          <w:szCs w:val="24"/>
        </w:rPr>
        <w:t>dvije</w:t>
      </w:r>
      <w:r w:rsidRPr="00A16330">
        <w:rPr>
          <w:rFonts w:ascii="Times New Roman" w:hAnsi="Times New Roman" w:cs="Times New Roman"/>
          <w:sz w:val="24"/>
          <w:szCs w:val="24"/>
        </w:rPr>
        <w:t xml:space="preserve"> </w:t>
      </w:r>
      <w:r w:rsidR="005052D3" w:rsidRPr="00A16330">
        <w:rPr>
          <w:rFonts w:ascii="Times New Roman" w:hAnsi="Times New Roman" w:cs="Times New Roman"/>
          <w:sz w:val="24"/>
          <w:szCs w:val="24"/>
        </w:rPr>
        <w:t>mjere</w:t>
      </w:r>
      <w:r w:rsidR="00BC02E6" w:rsidRPr="00A16330">
        <w:rPr>
          <w:rFonts w:ascii="Times New Roman" w:hAnsi="Times New Roman" w:cs="Times New Roman"/>
          <w:sz w:val="24"/>
          <w:szCs w:val="24"/>
        </w:rPr>
        <w:t>:</w:t>
      </w:r>
    </w:p>
    <w:p w14:paraId="7E98C80C" w14:textId="77777777" w:rsidR="00AE5AFA" w:rsidRPr="00A16330" w:rsidRDefault="00AE5AFA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2"/>
        <w:gridCol w:w="2173"/>
        <w:gridCol w:w="2503"/>
      </w:tblGrid>
      <w:tr w:rsidR="00E9392E" w:rsidRPr="00A16330" w14:paraId="200716B0" w14:textId="77777777" w:rsidTr="00E85CA5">
        <w:trPr>
          <w:trHeight w:val="300"/>
        </w:trPr>
        <w:tc>
          <w:tcPr>
            <w:tcW w:w="1952" w:type="dxa"/>
            <w:noWrap/>
            <w:hideMark/>
          </w:tcPr>
          <w:p w14:paraId="51A99199" w14:textId="77777777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Značajka mjere</w:t>
            </w:r>
          </w:p>
        </w:tc>
        <w:tc>
          <w:tcPr>
            <w:tcW w:w="2173" w:type="dxa"/>
            <w:noWrap/>
            <w:hideMark/>
          </w:tcPr>
          <w:p w14:paraId="71438221" w14:textId="50B09C5D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A - Investicije</w:t>
            </w:r>
          </w:p>
        </w:tc>
        <w:tc>
          <w:tcPr>
            <w:tcW w:w="2503" w:type="dxa"/>
            <w:noWrap/>
            <w:hideMark/>
          </w:tcPr>
          <w:p w14:paraId="45E42D3D" w14:textId="263B3B79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B - Obrtna sredstva</w:t>
            </w:r>
          </w:p>
        </w:tc>
      </w:tr>
      <w:tr w:rsidR="00E9392E" w:rsidRPr="00A16330" w14:paraId="06BB2182" w14:textId="77777777" w:rsidTr="00E85CA5">
        <w:trPr>
          <w:trHeight w:val="600"/>
        </w:trPr>
        <w:tc>
          <w:tcPr>
            <w:tcW w:w="1952" w:type="dxa"/>
            <w:noWrap/>
            <w:hideMark/>
          </w:tcPr>
          <w:p w14:paraId="4AFE2D49" w14:textId="6D85AD4A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Najviši iznos jamstva</w:t>
            </w:r>
          </w:p>
        </w:tc>
        <w:tc>
          <w:tcPr>
            <w:tcW w:w="2173" w:type="dxa"/>
            <w:noWrap/>
            <w:hideMark/>
          </w:tcPr>
          <w:p w14:paraId="141C3113" w14:textId="77777777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2.000.000,00 EUR</w:t>
            </w:r>
          </w:p>
        </w:tc>
        <w:tc>
          <w:tcPr>
            <w:tcW w:w="2503" w:type="dxa"/>
            <w:noWrap/>
            <w:hideMark/>
          </w:tcPr>
          <w:p w14:paraId="18935A6E" w14:textId="77777777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1.000.000,00 EUR</w:t>
            </w:r>
          </w:p>
        </w:tc>
      </w:tr>
      <w:tr w:rsidR="00E9392E" w:rsidRPr="00A16330" w14:paraId="2AF6E64A" w14:textId="77777777" w:rsidTr="00E85CA5">
        <w:trPr>
          <w:trHeight w:val="600"/>
        </w:trPr>
        <w:tc>
          <w:tcPr>
            <w:tcW w:w="1952" w:type="dxa"/>
            <w:noWrap/>
            <w:hideMark/>
          </w:tcPr>
          <w:p w14:paraId="54012555" w14:textId="421F330B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Najviša stopa jamstva</w:t>
            </w:r>
          </w:p>
        </w:tc>
        <w:tc>
          <w:tcPr>
            <w:tcW w:w="2173" w:type="dxa"/>
            <w:noWrap/>
            <w:hideMark/>
          </w:tcPr>
          <w:p w14:paraId="4B02150E" w14:textId="77777777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03" w:type="dxa"/>
            <w:noWrap/>
            <w:hideMark/>
          </w:tcPr>
          <w:p w14:paraId="29EE987F" w14:textId="77777777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9392E" w:rsidRPr="00A16330" w14:paraId="3864A728" w14:textId="77777777" w:rsidTr="00E85CA5">
        <w:trPr>
          <w:trHeight w:val="300"/>
        </w:trPr>
        <w:tc>
          <w:tcPr>
            <w:tcW w:w="1952" w:type="dxa"/>
            <w:noWrap/>
            <w:hideMark/>
          </w:tcPr>
          <w:p w14:paraId="5CED6399" w14:textId="6B4EBF05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Najkraće trajanje jamstva</w:t>
            </w:r>
          </w:p>
        </w:tc>
        <w:tc>
          <w:tcPr>
            <w:tcW w:w="2173" w:type="dxa"/>
            <w:noWrap/>
            <w:hideMark/>
          </w:tcPr>
          <w:p w14:paraId="1A12BFB3" w14:textId="77777777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2503" w:type="dxa"/>
            <w:noWrap/>
            <w:hideMark/>
          </w:tcPr>
          <w:p w14:paraId="5C50E4B5" w14:textId="77777777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</w:tr>
      <w:tr w:rsidR="00E9392E" w:rsidRPr="00A16330" w14:paraId="0A3CA8A7" w14:textId="77777777" w:rsidTr="00E85CA5">
        <w:trPr>
          <w:trHeight w:val="300"/>
        </w:trPr>
        <w:tc>
          <w:tcPr>
            <w:tcW w:w="1952" w:type="dxa"/>
            <w:noWrap/>
            <w:hideMark/>
          </w:tcPr>
          <w:p w14:paraId="086D8625" w14:textId="49622E5E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Dopušteni udio obrtnih sredstava</w:t>
            </w:r>
          </w:p>
        </w:tc>
        <w:tc>
          <w:tcPr>
            <w:tcW w:w="2173" w:type="dxa"/>
            <w:noWrap/>
            <w:hideMark/>
          </w:tcPr>
          <w:p w14:paraId="6CC00065" w14:textId="77777777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najviše 30% od iznosa kredita</w:t>
            </w:r>
          </w:p>
        </w:tc>
        <w:tc>
          <w:tcPr>
            <w:tcW w:w="2503" w:type="dxa"/>
            <w:noWrap/>
            <w:hideMark/>
          </w:tcPr>
          <w:p w14:paraId="1CDC236C" w14:textId="3E7BB151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100% od iznosa kredita</w:t>
            </w:r>
          </w:p>
        </w:tc>
      </w:tr>
      <w:tr w:rsidR="00E9392E" w:rsidRPr="00A16330" w14:paraId="49DAEFF6" w14:textId="77777777" w:rsidTr="00E85CA5">
        <w:trPr>
          <w:trHeight w:val="600"/>
        </w:trPr>
        <w:tc>
          <w:tcPr>
            <w:tcW w:w="1952" w:type="dxa"/>
            <w:noWrap/>
            <w:hideMark/>
          </w:tcPr>
          <w:p w14:paraId="541ED746" w14:textId="77777777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Premija rizika</w:t>
            </w:r>
          </w:p>
        </w:tc>
        <w:tc>
          <w:tcPr>
            <w:tcW w:w="2173" w:type="dxa"/>
            <w:hideMark/>
          </w:tcPr>
          <w:p w14:paraId="3E3572A5" w14:textId="77777777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Od 0,25% do 0,5% iznosa odobrenog jamstva</w:t>
            </w:r>
          </w:p>
        </w:tc>
        <w:tc>
          <w:tcPr>
            <w:tcW w:w="2503" w:type="dxa"/>
            <w:hideMark/>
          </w:tcPr>
          <w:p w14:paraId="237BF218" w14:textId="77777777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Od 0,5% do 1% iznosa odobrenog jamstva</w:t>
            </w:r>
          </w:p>
        </w:tc>
      </w:tr>
      <w:tr w:rsidR="00E9392E" w:rsidRPr="00A16330" w14:paraId="2325C0DA" w14:textId="77777777" w:rsidTr="00E85CA5">
        <w:trPr>
          <w:trHeight w:val="300"/>
        </w:trPr>
        <w:tc>
          <w:tcPr>
            <w:tcW w:w="1952" w:type="dxa"/>
            <w:noWrap/>
            <w:hideMark/>
          </w:tcPr>
          <w:p w14:paraId="6F3490DF" w14:textId="77777777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Obuhvat jamstva</w:t>
            </w:r>
          </w:p>
        </w:tc>
        <w:tc>
          <w:tcPr>
            <w:tcW w:w="2173" w:type="dxa"/>
            <w:noWrap/>
            <w:hideMark/>
          </w:tcPr>
          <w:p w14:paraId="4EA6B96A" w14:textId="08BD0DEF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Glavnica kredita/leasinga</w:t>
            </w:r>
          </w:p>
        </w:tc>
        <w:tc>
          <w:tcPr>
            <w:tcW w:w="2503" w:type="dxa"/>
            <w:noWrap/>
            <w:hideMark/>
          </w:tcPr>
          <w:p w14:paraId="6D2401D4" w14:textId="5E3AE51D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Glavnica kredita</w:t>
            </w:r>
          </w:p>
        </w:tc>
      </w:tr>
      <w:tr w:rsidR="00E9392E" w:rsidRPr="00A16330" w14:paraId="536BDB5D" w14:textId="77777777" w:rsidTr="00E85CA5">
        <w:trPr>
          <w:trHeight w:val="900"/>
        </w:trPr>
        <w:tc>
          <w:tcPr>
            <w:tcW w:w="1952" w:type="dxa"/>
            <w:noWrap/>
            <w:hideMark/>
          </w:tcPr>
          <w:p w14:paraId="7A6426AF" w14:textId="77777777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Potpora</w:t>
            </w:r>
          </w:p>
        </w:tc>
        <w:tc>
          <w:tcPr>
            <w:tcW w:w="2173" w:type="dxa"/>
            <w:hideMark/>
          </w:tcPr>
          <w:p w14:paraId="6F2D1051" w14:textId="5699BB31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Potpora male vrijednosti (</w:t>
            </w:r>
            <w:r w:rsidRPr="00A163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A16330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) i/ili državna potpora</w:t>
            </w:r>
          </w:p>
        </w:tc>
        <w:tc>
          <w:tcPr>
            <w:tcW w:w="2503" w:type="dxa"/>
            <w:noWrap/>
            <w:hideMark/>
          </w:tcPr>
          <w:p w14:paraId="2ED7E04C" w14:textId="77777777" w:rsidR="00E9392E" w:rsidRPr="00A16330" w:rsidRDefault="00E9392E" w:rsidP="00AE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Potpora male vrijednosti (</w:t>
            </w:r>
            <w:r w:rsidRPr="00A163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A16330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Pr="00A16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A88EDE3" w14:textId="03E23189" w:rsidR="005052D3" w:rsidRPr="00A16330" w:rsidRDefault="005052D3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AA34D" w14:textId="77777777" w:rsidR="00E9392E" w:rsidRDefault="00E9392E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9A59C" w14:textId="77777777" w:rsidR="00E9392E" w:rsidRDefault="00E9392E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30BEB" w14:textId="3B678DDA" w:rsidR="00BB1760" w:rsidRPr="00A16330" w:rsidRDefault="00BB1760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30">
        <w:rPr>
          <w:rFonts w:ascii="Times New Roman" w:hAnsi="Times New Roman" w:cs="Times New Roman"/>
          <w:b/>
          <w:sz w:val="24"/>
          <w:szCs w:val="24"/>
        </w:rPr>
        <w:lastRenderedPageBreak/>
        <w:t>Mjera A – Investicije</w:t>
      </w:r>
    </w:p>
    <w:p w14:paraId="61BECAEC" w14:textId="77777777" w:rsidR="00AE5AFA" w:rsidRPr="00A16330" w:rsidRDefault="00AE5AFA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62F0D" w14:textId="470A493D" w:rsidR="00BB1760" w:rsidRPr="00A16330" w:rsidRDefault="00BB1760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 xml:space="preserve">U okviru ove mjere  izdaju se jamstva za kredite odobrene za financiranje ulaganja u dugotrajnu materijalnu i nematerijalnu imovinu te kratkotrajnu imovinu (najviše 30% od iznosa kredita). </w:t>
      </w:r>
      <w:r w:rsidR="00321478" w:rsidRPr="00A16330">
        <w:rPr>
          <w:rFonts w:ascii="Times New Roman" w:hAnsi="Times New Roman" w:cs="Times New Roman"/>
          <w:sz w:val="24"/>
          <w:szCs w:val="24"/>
        </w:rPr>
        <w:t>Ukoliko je riječ o izdavanju jamstva putem leasinga moguće je podržati isključivo financijski leasing. Učešće mora iznositi najmanje 20%.</w:t>
      </w:r>
    </w:p>
    <w:p w14:paraId="70A8804D" w14:textId="77777777" w:rsidR="00555C27" w:rsidRPr="00A16330" w:rsidRDefault="00555C27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04364" w14:textId="327143DC" w:rsidR="004035F8" w:rsidRPr="00A16330" w:rsidRDefault="004035F8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30">
        <w:rPr>
          <w:rFonts w:ascii="Times New Roman" w:hAnsi="Times New Roman" w:cs="Times New Roman"/>
          <w:b/>
          <w:sz w:val="24"/>
          <w:szCs w:val="24"/>
        </w:rPr>
        <w:t xml:space="preserve">Mjera B </w:t>
      </w:r>
      <w:r w:rsidR="006A0C3F" w:rsidRPr="00A16330">
        <w:rPr>
          <w:rFonts w:ascii="Times New Roman" w:hAnsi="Times New Roman" w:cs="Times New Roman"/>
          <w:b/>
          <w:sz w:val="24"/>
          <w:szCs w:val="24"/>
        </w:rPr>
        <w:t>-</w:t>
      </w:r>
      <w:r w:rsidRPr="00A16330">
        <w:rPr>
          <w:rFonts w:ascii="Times New Roman" w:hAnsi="Times New Roman" w:cs="Times New Roman"/>
          <w:b/>
          <w:sz w:val="24"/>
          <w:szCs w:val="24"/>
        </w:rPr>
        <w:t xml:space="preserve"> Obrtna sredstva</w:t>
      </w:r>
    </w:p>
    <w:p w14:paraId="311ADB85" w14:textId="6F7BB2BF" w:rsidR="004035F8" w:rsidRPr="00A16330" w:rsidRDefault="00321478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>U okviru ove mjere</w:t>
      </w:r>
      <w:r w:rsidR="004035F8" w:rsidRPr="00A16330">
        <w:rPr>
          <w:rFonts w:ascii="Times New Roman" w:hAnsi="Times New Roman" w:cs="Times New Roman"/>
          <w:sz w:val="24"/>
          <w:szCs w:val="24"/>
        </w:rPr>
        <w:t xml:space="preserve"> izda</w:t>
      </w:r>
      <w:r w:rsidRPr="00A16330">
        <w:rPr>
          <w:rFonts w:ascii="Times New Roman" w:hAnsi="Times New Roman" w:cs="Times New Roman"/>
          <w:sz w:val="24"/>
          <w:szCs w:val="24"/>
        </w:rPr>
        <w:t>ju se</w:t>
      </w:r>
      <w:r w:rsidR="004035F8" w:rsidRPr="00A16330">
        <w:rPr>
          <w:rFonts w:ascii="Times New Roman" w:hAnsi="Times New Roman" w:cs="Times New Roman"/>
          <w:sz w:val="24"/>
          <w:szCs w:val="24"/>
        </w:rPr>
        <w:t xml:space="preserve"> jamstva za kredite za obrtna sredstva za financiranje poslovnih aktivnosti i za refinanciranje. Jamstvo po kreditu za refinanciranje postojećih obveza moguće je odobriti isključivo ukoliko je novi kredit odobren uz povoljnije uvjete od postojećih i </w:t>
      </w:r>
      <w:r w:rsidR="006A0C3F" w:rsidRPr="00A16330">
        <w:rPr>
          <w:rFonts w:ascii="Times New Roman" w:hAnsi="Times New Roman" w:cs="Times New Roman"/>
          <w:sz w:val="24"/>
          <w:szCs w:val="24"/>
        </w:rPr>
        <w:t>kod drugog kreditora</w:t>
      </w:r>
      <w:r w:rsidR="004035F8" w:rsidRPr="00A16330">
        <w:rPr>
          <w:rFonts w:ascii="Times New Roman" w:hAnsi="Times New Roman" w:cs="Times New Roman"/>
          <w:sz w:val="24"/>
          <w:szCs w:val="24"/>
        </w:rPr>
        <w:t>.</w:t>
      </w:r>
    </w:p>
    <w:p w14:paraId="7785429E" w14:textId="77777777" w:rsidR="00AE5AFA" w:rsidRPr="00A16330" w:rsidRDefault="00AE5AFA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0E2A2" w14:textId="04D5AA71" w:rsidR="004035F8" w:rsidRPr="00A16330" w:rsidRDefault="004035F8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>Kreditor je dužan isplatiti sredstva kredita namjenski</w:t>
      </w:r>
      <w:r w:rsidR="00AE5AFA" w:rsidRPr="00A16330">
        <w:rPr>
          <w:rFonts w:ascii="Times New Roman" w:hAnsi="Times New Roman" w:cs="Times New Roman"/>
          <w:sz w:val="24"/>
          <w:szCs w:val="24"/>
        </w:rPr>
        <w:t xml:space="preserve"> i to</w:t>
      </w:r>
      <w:r w:rsidRPr="00A16330">
        <w:rPr>
          <w:rFonts w:ascii="Times New Roman" w:hAnsi="Times New Roman" w:cs="Times New Roman"/>
          <w:sz w:val="24"/>
          <w:szCs w:val="24"/>
        </w:rPr>
        <w:t>:</w:t>
      </w:r>
    </w:p>
    <w:p w14:paraId="72530B42" w14:textId="5FF4776B" w:rsidR="004035F8" w:rsidRPr="00A16330" w:rsidRDefault="004035F8" w:rsidP="0013094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>iznos namijenjen za refinanciranje postojećih kredita u cijelosti na partiju kredita koji se zatvara</w:t>
      </w:r>
      <w:r w:rsidR="006A0C3F" w:rsidRPr="00A16330">
        <w:rPr>
          <w:rFonts w:ascii="Times New Roman" w:hAnsi="Times New Roman" w:cs="Times New Roman"/>
          <w:sz w:val="24"/>
          <w:szCs w:val="24"/>
        </w:rPr>
        <w:t>;</w:t>
      </w:r>
    </w:p>
    <w:p w14:paraId="76E3DBD5" w14:textId="2FAD459F" w:rsidR="004035F8" w:rsidRPr="00A16330" w:rsidRDefault="004035F8" w:rsidP="0013094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 xml:space="preserve">iznos namijenjen za financiranje ostalih poslovnih aktivnosti najmanje 50% na žiro račune vjerovnika, a ostatak je moguće isplatiti na žiro račun </w:t>
      </w:r>
      <w:r w:rsidR="006A0C3F" w:rsidRPr="00A16330">
        <w:rPr>
          <w:rFonts w:ascii="Times New Roman" w:hAnsi="Times New Roman" w:cs="Times New Roman"/>
          <w:sz w:val="24"/>
          <w:szCs w:val="24"/>
        </w:rPr>
        <w:t>subjekta malog gospodarstva</w:t>
      </w:r>
      <w:r w:rsidRPr="00A16330">
        <w:rPr>
          <w:rFonts w:ascii="Times New Roman" w:hAnsi="Times New Roman" w:cs="Times New Roman"/>
          <w:sz w:val="24"/>
          <w:szCs w:val="24"/>
        </w:rPr>
        <w:t>.</w:t>
      </w:r>
    </w:p>
    <w:p w14:paraId="37F0F91A" w14:textId="77777777" w:rsidR="001D4468" w:rsidRPr="00A16330" w:rsidRDefault="001D4468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790AE" w14:textId="77777777" w:rsidR="001D4468" w:rsidRPr="00A16330" w:rsidRDefault="001D4468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3B53D" w14:textId="788CADEA" w:rsidR="005E73BA" w:rsidRDefault="005E73BA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CE0F5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73BA">
        <w:rPr>
          <w:rFonts w:ascii="Times New Roman" w:hAnsi="Times New Roman" w:cs="Times New Roman"/>
          <w:b/>
          <w:bCs/>
          <w:iCs/>
          <w:sz w:val="24"/>
          <w:szCs w:val="24"/>
        </w:rPr>
        <w:t>Uvjeti za podnošenje zahtjeva za jamstvo</w:t>
      </w:r>
    </w:p>
    <w:p w14:paraId="621EF14A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81B9F5D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Pravo na podnošenje zahtjeva za jamstvo imaju subjekti malog gospodarstva određeni Zakonom o poticanju razvoja malog gospodarstva (Narodne novine, br. 29/02, 63/07, 53/12, 56/13, 121/16), a koji istovremeno:</w:t>
      </w:r>
    </w:p>
    <w:p w14:paraId="36BD99D0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su registrirani u Republici Hrvatskoj;</w:t>
      </w:r>
    </w:p>
    <w:p w14:paraId="22C2910A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su u privatnom vlasništvu više od 50%;</w:t>
      </w:r>
    </w:p>
    <w:p w14:paraId="1D42E342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nemaju žiro-račun neprekidno blokiran dulje od 30 dana u posljednjih 6 mjeseci;</w:t>
      </w:r>
    </w:p>
    <w:p w14:paraId="2A151E6A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 xml:space="preserve">nemaju nepodmirenih obveza prema državi ili je s državom dogovoreno reprogramiranje obveza sukladno Zakonu o posebnoj mjeri naplate poreznog duga uzrokovanoga gospodarskom krizom (Narodne novine, br. 45/11, 25/12, 78/12), </w:t>
      </w:r>
    </w:p>
    <w:p w14:paraId="073C8E45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imaju zatvorenu financijsku konstrukciju;</w:t>
      </w:r>
    </w:p>
    <w:p w14:paraId="392AA4AA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nisu u financijskim poteškoćama sukladno definiciji iz važećih propisa o državnim potporama;</w:t>
      </w:r>
    </w:p>
    <w:p w14:paraId="33FBDF0E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imaju ekonomski opravdano ulaganje.</w:t>
      </w:r>
    </w:p>
    <w:p w14:paraId="60A8F8FF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3177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73BA">
        <w:rPr>
          <w:rFonts w:ascii="Times New Roman" w:hAnsi="Times New Roman" w:cs="Times New Roman"/>
          <w:b/>
          <w:bCs/>
          <w:iCs/>
          <w:sz w:val="24"/>
          <w:szCs w:val="24"/>
        </w:rPr>
        <w:t>Vrste ulaganja za koje se ne može izdati jamstvo</w:t>
      </w:r>
    </w:p>
    <w:p w14:paraId="3E279279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F2B098C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 xml:space="preserve">poljoprivredne i ribarske djelatnosti te ostale djelatnosti i aktivnosti isključene važećim propisima o potporama male vrijednosti (Uredba  Komisije (EU)   br.   1407/2013   od   18. prosinca 2013. o primjeni  članaka  107. i 108.   Ugovora   o funkcioniranju Europske unije na </w:t>
      </w:r>
      <w:r w:rsidRPr="005E73BA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5E73BA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5E73BA">
        <w:rPr>
          <w:rFonts w:ascii="Times New Roman" w:hAnsi="Times New Roman" w:cs="Times New Roman"/>
          <w:sz w:val="24"/>
          <w:szCs w:val="24"/>
        </w:rPr>
        <w:t xml:space="preserve"> potpore) i Uredbom Komisije (EU) br. 651/2014 od 17. lipnja 2014. o ocjenjivanju određenih kategorija potpora spojivima s unutarnjim tržištem u primjeni članaka 107. i 108. Ugovora;</w:t>
      </w:r>
    </w:p>
    <w:p w14:paraId="0119EE52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kockarnice, kladionice i slične djelatnosti;</w:t>
      </w:r>
    </w:p>
    <w:p w14:paraId="5AD86494" w14:textId="0E43464B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 xml:space="preserve">ugostiteljski objekti koji </w:t>
      </w:r>
      <w:r w:rsidR="00B53C05">
        <w:rPr>
          <w:rFonts w:ascii="Times New Roman" w:hAnsi="Times New Roman" w:cs="Times New Roman"/>
          <w:sz w:val="24"/>
          <w:szCs w:val="24"/>
        </w:rPr>
        <w:t>pretežito</w:t>
      </w:r>
      <w:r w:rsidRPr="005E73BA">
        <w:rPr>
          <w:rFonts w:ascii="Times New Roman" w:hAnsi="Times New Roman" w:cs="Times New Roman"/>
          <w:sz w:val="24"/>
          <w:szCs w:val="24"/>
        </w:rPr>
        <w:t xml:space="preserve"> pružaju usluge točenja pića;</w:t>
      </w:r>
    </w:p>
    <w:p w14:paraId="3A9762BA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lastRenderedPageBreak/>
        <w:t>djelatnost trgovine, osim ukoliko je proizvod izrađen temeljem vlastitog ili stečenog znanja i iskustva (</w:t>
      </w:r>
      <w:proofErr w:type="spellStart"/>
      <w:r w:rsidRPr="005E73BA">
        <w:rPr>
          <w:rFonts w:ascii="Times New Roman" w:hAnsi="Times New Roman" w:cs="Times New Roman"/>
          <w:i/>
          <w:sz w:val="24"/>
          <w:szCs w:val="24"/>
        </w:rPr>
        <w:t>know-how</w:t>
      </w:r>
      <w:proofErr w:type="spellEnd"/>
      <w:r w:rsidRPr="005E73BA">
        <w:rPr>
          <w:rFonts w:ascii="Times New Roman" w:hAnsi="Times New Roman" w:cs="Times New Roman"/>
          <w:sz w:val="24"/>
          <w:szCs w:val="24"/>
        </w:rPr>
        <w:t>) subjekta malog gospodarstva;</w:t>
      </w:r>
    </w:p>
    <w:p w14:paraId="5CB33A28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kupnja poslovnih prostora u fazi izgradnje objekta;</w:t>
      </w:r>
    </w:p>
    <w:p w14:paraId="62CB0066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izgradnja/kupnja stambenih prostora;</w:t>
      </w:r>
    </w:p>
    <w:p w14:paraId="20DB2A2A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izgradnja/kupnja poslovnih prostora radi prodaje;</w:t>
      </w:r>
    </w:p>
    <w:p w14:paraId="12ED5052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izgradnja/kupnja poslovnih prostora radi iznajmljivanja, osim u svrhu obavljanja turističke djelatnosti;</w:t>
      </w:r>
    </w:p>
    <w:p w14:paraId="352F2312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kupnja pokretnina radi prodaje;</w:t>
      </w:r>
    </w:p>
    <w:p w14:paraId="6C6135BD" w14:textId="45EC6BC2" w:rsidR="005E73BA" w:rsidRPr="005E73BA" w:rsidRDefault="005E73BA" w:rsidP="005E73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kupnja nekretnina</w:t>
      </w:r>
      <w:r w:rsidR="00405E00">
        <w:rPr>
          <w:rFonts w:ascii="Times New Roman" w:hAnsi="Times New Roman" w:cs="Times New Roman"/>
          <w:sz w:val="24"/>
          <w:szCs w:val="24"/>
        </w:rPr>
        <w:t xml:space="preserve">, </w:t>
      </w:r>
      <w:r w:rsidRPr="007024FD">
        <w:rPr>
          <w:rFonts w:ascii="Times New Roman" w:hAnsi="Times New Roman" w:cs="Times New Roman"/>
          <w:sz w:val="24"/>
          <w:szCs w:val="24"/>
        </w:rPr>
        <w:t>pokretnina</w:t>
      </w:r>
      <w:r w:rsidR="00405E00" w:rsidRPr="007024FD">
        <w:rPr>
          <w:rFonts w:ascii="Times New Roman" w:hAnsi="Times New Roman" w:cs="Times New Roman"/>
          <w:sz w:val="24"/>
          <w:szCs w:val="24"/>
        </w:rPr>
        <w:t xml:space="preserve"> </w:t>
      </w:r>
      <w:r w:rsidR="00DA7B5E">
        <w:rPr>
          <w:rFonts w:ascii="Times New Roman" w:hAnsi="Times New Roman" w:cs="Times New Roman"/>
          <w:sz w:val="24"/>
          <w:szCs w:val="24"/>
        </w:rPr>
        <w:t xml:space="preserve"> te nabavka obrtnih sredstava</w:t>
      </w:r>
      <w:r w:rsidRPr="007024FD">
        <w:rPr>
          <w:rFonts w:ascii="Times New Roman" w:hAnsi="Times New Roman" w:cs="Times New Roman"/>
          <w:sz w:val="24"/>
          <w:szCs w:val="24"/>
        </w:rPr>
        <w:t xml:space="preserve"> od</w:t>
      </w:r>
      <w:r w:rsidRPr="005E73BA">
        <w:rPr>
          <w:rFonts w:ascii="Times New Roman" w:hAnsi="Times New Roman" w:cs="Times New Roman"/>
          <w:sz w:val="24"/>
          <w:szCs w:val="24"/>
        </w:rPr>
        <w:t xml:space="preserve"> povezanih osoba - povezane osobe i poduzeća definiraju se sukladno članku 3. Priloga I. Uredbe Komisije (EU) br. 651/2014 od 17.lipnja 2014. o ocjenjivanju određenih kategorija potpora spojivima s unutarnjim tržištem u primjeni članaka 107. i 108. Ugovora te Međunarodnom računovodstvenom standardu 24;</w:t>
      </w:r>
    </w:p>
    <w:p w14:paraId="68578972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3BA">
        <w:rPr>
          <w:rFonts w:ascii="Times New Roman" w:hAnsi="Times New Roman" w:cs="Times New Roman"/>
          <w:sz w:val="24"/>
          <w:szCs w:val="24"/>
        </w:rPr>
        <w:t>mostne</w:t>
      </w:r>
      <w:proofErr w:type="spellEnd"/>
      <w:r w:rsidRPr="005E73BA">
        <w:rPr>
          <w:rFonts w:ascii="Times New Roman" w:hAnsi="Times New Roman" w:cs="Times New Roman"/>
          <w:sz w:val="24"/>
          <w:szCs w:val="24"/>
        </w:rPr>
        <w:t xml:space="preserve"> kredite, okvirne kredite po poslovnim računima te okvire za garancije, kredite i slično;</w:t>
      </w:r>
    </w:p>
    <w:p w14:paraId="0140C8F0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refinanciranje kreditnih obveza kod istog kreditora;</w:t>
      </w:r>
    </w:p>
    <w:p w14:paraId="2D694F98" w14:textId="77777777" w:rsidR="005E73BA" w:rsidRPr="005E73BA" w:rsidRDefault="005E73BA" w:rsidP="005E73B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ostale djelatnosti za koje se ne može izdati jamstvo sukladno Pravilniku o izdavanju jamstava HAMAG–BICRO-a.</w:t>
      </w:r>
    </w:p>
    <w:p w14:paraId="3C1F3ABC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D0C56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3BA">
        <w:rPr>
          <w:rFonts w:ascii="Times New Roman" w:hAnsi="Times New Roman" w:cs="Times New Roman"/>
          <w:b/>
          <w:sz w:val="24"/>
          <w:szCs w:val="24"/>
        </w:rPr>
        <w:t>Krajnji primatelji</w:t>
      </w:r>
    </w:p>
    <w:p w14:paraId="166F0CB9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47C1A4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 xml:space="preserve">Program je namijenjen subjektima malog gospodarstva, uključujući novoosnovane subjekte. </w:t>
      </w:r>
    </w:p>
    <w:p w14:paraId="04DC7F68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06F8E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Subjektima malog gospodarstva u smislu ovog Programa smatraju se:</w:t>
      </w:r>
    </w:p>
    <w:p w14:paraId="03946BF6" w14:textId="77777777" w:rsidR="005E73BA" w:rsidRPr="005E73BA" w:rsidRDefault="005E73BA" w:rsidP="005E73B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trgovačka društva;</w:t>
      </w:r>
    </w:p>
    <w:p w14:paraId="6FFE79E1" w14:textId="77777777" w:rsidR="005E73BA" w:rsidRPr="005E73BA" w:rsidRDefault="005E73BA" w:rsidP="005E73B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obrti;</w:t>
      </w:r>
    </w:p>
    <w:p w14:paraId="1096B1D0" w14:textId="77777777" w:rsidR="005E73BA" w:rsidRPr="005E73BA" w:rsidRDefault="005E73BA" w:rsidP="005E73B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zadruge;</w:t>
      </w:r>
    </w:p>
    <w:p w14:paraId="003042D2" w14:textId="77777777" w:rsidR="005E73BA" w:rsidRPr="005E73BA" w:rsidRDefault="005E73BA" w:rsidP="005E73B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fizičke osobe koje obavljaju djelatnosti slobodnih zanimanja;</w:t>
      </w:r>
    </w:p>
    <w:p w14:paraId="568025FD" w14:textId="77777777" w:rsidR="005E73BA" w:rsidRPr="005E73BA" w:rsidRDefault="005E73BA" w:rsidP="005E73B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ustanove koju obavljaju djelatnosti u cilju stjecanja dobiti,</w:t>
      </w:r>
    </w:p>
    <w:p w14:paraId="0D3E417E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333D3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koji su istovremeno određeni  Zakonom o poticanju razvoja malog gospodarstva (Narodne novine, br. 29/02, 63/07, 53/12, 56/13, 121/16) mikro, mali ili srednji subjekt malog gospodarstva i to:</w:t>
      </w:r>
    </w:p>
    <w:p w14:paraId="00C7F036" w14:textId="77777777" w:rsidR="005E73BA" w:rsidRPr="005E73BA" w:rsidRDefault="005E73BA" w:rsidP="005E73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mikro subjekt malog gospodarstva - fizičke i pravne osobe koje prosječno godišnje imaju zaposleno manje od 10 radnika, prema financijskim izvješćima za prethodnu godinu ostvaruju godišnji poslovni prihod u iznosu protuvrijednosti do 2.000.000,00 EUR ili imaju ukupnu aktivu ako su obveznici poreza na dobit, odnosno imaju dugotrajnu imovinu ako su obveznici poreza na dohodak u iznosu protuvrijednosti do 2.000.000,00 EUR;</w:t>
      </w:r>
    </w:p>
    <w:p w14:paraId="1156F0D5" w14:textId="77777777" w:rsidR="005E73BA" w:rsidRPr="005E73BA" w:rsidRDefault="005E73BA" w:rsidP="005E73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mali subjekt malog gospodarstva - fizičke i pravne osobe koje prosječno imaju zaposleno manje od 50 radnika, prema financijskim izvješćima za prethodnu godinu ostvaruju godišnji poslovni prihod u iznosu protuvrijednosti do 10.000.000,00 EUR ili imaju ukupnu aktivu ako su obveznici poreza na dobit, odnosno imaju dugotrajnu imovinu ako su obveznici poreza na dohodak u iznosu protuvrijednosti do 10.000.000,00 EUR;</w:t>
      </w:r>
    </w:p>
    <w:p w14:paraId="4F61CB1C" w14:textId="6E92459A" w:rsidR="005E73BA" w:rsidRDefault="005E73BA" w:rsidP="005E73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 xml:space="preserve">srednji subjekt malog gospodarstva - fizičke i pravne osobe čiji prosječni broj zaposlenih, ukupni godišnji promet ili zbroj bilance, odnosno dugotrajne imovine je veći </w:t>
      </w:r>
      <w:r w:rsidRPr="005E73BA">
        <w:rPr>
          <w:rFonts w:ascii="Times New Roman" w:hAnsi="Times New Roman" w:cs="Times New Roman"/>
          <w:sz w:val="24"/>
          <w:szCs w:val="24"/>
        </w:rPr>
        <w:lastRenderedPageBreak/>
        <w:t>od prethodno navedenih, a sukladan je Zakonu o poticanju razvoja malog gospodarstva (Narodne novine, br. 29/02, 63/07, 53/12, 56/13, 121/16).</w:t>
      </w:r>
    </w:p>
    <w:p w14:paraId="7C851F00" w14:textId="1A033F29" w:rsid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B9269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3BA">
        <w:rPr>
          <w:rFonts w:ascii="Times New Roman" w:hAnsi="Times New Roman" w:cs="Times New Roman"/>
          <w:b/>
          <w:sz w:val="24"/>
          <w:szCs w:val="24"/>
        </w:rPr>
        <w:t>Premija rizika</w:t>
      </w:r>
    </w:p>
    <w:p w14:paraId="767C8F1F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B9552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Subjekti malog gospodarstva plaćaju premiju rizika za izdavanje jamstva.</w:t>
      </w:r>
    </w:p>
    <w:p w14:paraId="3CEC2469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D9DC5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5334530"/>
      <w:r w:rsidRPr="005E73BA">
        <w:rPr>
          <w:rFonts w:ascii="Times New Roman" w:hAnsi="Times New Roman" w:cs="Times New Roman"/>
          <w:sz w:val="24"/>
          <w:szCs w:val="24"/>
        </w:rPr>
        <w:t>Premija rizika za Mjeru A iznosi 0,5%  iznosa odobrenog jamstva, odnosno 0,25% za subjekte s godišnjim prometom većim od 1.000.000 HRK i udjelom domaćeg prometa najviše do 70% (uključivo i 70%) u ukupnom prometu za proteklu godinu.</w:t>
      </w:r>
    </w:p>
    <w:p w14:paraId="38DA6F4D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EECA38E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Premija rizika za Mjeru B iznosi 1,0%  iznosa jamstva, odnosno 0,50% za subjekte s godišnjim prometom većim od 1.000.000 HRK i udjelom domaćeg prometa najviše do 70% (uključivo i 70%) u ukupnom prometu za proteklu godinu.</w:t>
      </w:r>
    </w:p>
    <w:p w14:paraId="474B5C79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2C98D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B08AE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3BA">
        <w:rPr>
          <w:rFonts w:ascii="Times New Roman" w:hAnsi="Times New Roman" w:cs="Times New Roman"/>
          <w:b/>
          <w:sz w:val="24"/>
          <w:szCs w:val="24"/>
        </w:rPr>
        <w:t>Potpora male vrijednosti (</w:t>
      </w:r>
      <w:r w:rsidRPr="005E73BA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Pr="005E73BA">
        <w:rPr>
          <w:rFonts w:ascii="Times New Roman" w:hAnsi="Times New Roman" w:cs="Times New Roman"/>
          <w:b/>
          <w:i/>
          <w:sz w:val="24"/>
          <w:szCs w:val="24"/>
        </w:rPr>
        <w:t>minimis</w:t>
      </w:r>
      <w:proofErr w:type="spellEnd"/>
      <w:r w:rsidRPr="005E73BA">
        <w:rPr>
          <w:rFonts w:ascii="Times New Roman" w:hAnsi="Times New Roman" w:cs="Times New Roman"/>
          <w:b/>
          <w:sz w:val="24"/>
          <w:szCs w:val="24"/>
        </w:rPr>
        <w:t xml:space="preserve">) i državna potpora </w:t>
      </w:r>
    </w:p>
    <w:p w14:paraId="0778C89E" w14:textId="77777777" w:rsidR="005E73BA" w:rsidRPr="005E73BA" w:rsidRDefault="005E73BA" w:rsidP="005E7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8B215" w14:textId="427D783B" w:rsidR="000515D8" w:rsidRDefault="005E73BA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Ovim Programom dodjeljuje se potpora male vrijednosti (</w:t>
      </w:r>
      <w:r w:rsidRPr="005E73BA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5E73BA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5E73BA">
        <w:rPr>
          <w:rFonts w:ascii="Times New Roman" w:hAnsi="Times New Roman" w:cs="Times New Roman"/>
          <w:sz w:val="24"/>
          <w:szCs w:val="24"/>
        </w:rPr>
        <w:t xml:space="preserve">) sukladno Uredbi Komisije (EU) br. 1407/2013 od 18. prosinca 2013. o primjeni članka 107. i 108. Ugovora o funkcioniranju Europske unije na </w:t>
      </w:r>
      <w:r w:rsidRPr="005E73BA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5E73BA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5E73BA">
        <w:rPr>
          <w:rFonts w:ascii="Times New Roman" w:hAnsi="Times New Roman" w:cs="Times New Roman"/>
          <w:sz w:val="24"/>
          <w:szCs w:val="24"/>
        </w:rPr>
        <w:t xml:space="preserve"> potpore i važećem Pravilniku o dodijeli potpora male vrijednosti HAMAG-BICRO-a ili državna potpora sukladno Uredbi Komisije (EU) br. 651/2014 od 17. lipnja 2014. o ocjenjivanju određenih kategorija potpora spojivima s unutarnjim tržištem u primjeni članka 107. i 108. Ugovora i važećem Programu dodjele državnih potpora HAMAG-BICRO-a.</w:t>
      </w:r>
    </w:p>
    <w:p w14:paraId="627A3E2E" w14:textId="77777777" w:rsidR="00453D95" w:rsidRPr="00A16330" w:rsidRDefault="00453D95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5DEF7" w14:textId="77777777" w:rsidR="00A16330" w:rsidRPr="00A16330" w:rsidRDefault="00A16330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AE37C" w14:textId="23479BDC" w:rsidR="001D77D6" w:rsidRPr="00A16330" w:rsidRDefault="007843DD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30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D77D6" w:rsidRPr="00A16330">
        <w:rPr>
          <w:rFonts w:ascii="Times New Roman" w:hAnsi="Times New Roman" w:cs="Times New Roman"/>
          <w:b/>
          <w:sz w:val="24"/>
          <w:szCs w:val="24"/>
        </w:rPr>
        <w:t>INSTRUMENTI OSIGURANJA</w:t>
      </w:r>
    </w:p>
    <w:p w14:paraId="0D33184C" w14:textId="77777777" w:rsidR="003B6022" w:rsidRPr="00A16330" w:rsidRDefault="003B6022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E004D" w14:textId="77777777" w:rsidR="00A16330" w:rsidRPr="00A16330" w:rsidRDefault="001D77D6" w:rsidP="0013094D">
      <w:pPr>
        <w:spacing w:after="0" w:line="240" w:lineRule="auto"/>
        <w:jc w:val="both"/>
      </w:pPr>
      <w:r w:rsidRPr="00A16330">
        <w:rPr>
          <w:rFonts w:ascii="Times New Roman" w:hAnsi="Times New Roman" w:cs="Times New Roman"/>
          <w:sz w:val="24"/>
          <w:szCs w:val="24"/>
        </w:rPr>
        <w:t xml:space="preserve">Instrumente osiguranja HAMAG-BICRO </w:t>
      </w:r>
      <w:r w:rsidR="00191006" w:rsidRPr="00A16330">
        <w:rPr>
          <w:rFonts w:ascii="Times New Roman" w:hAnsi="Times New Roman" w:cs="Times New Roman"/>
          <w:sz w:val="24"/>
          <w:szCs w:val="24"/>
        </w:rPr>
        <w:t>određuje sporazumom sklopljenim s financijskom institucijom, a na</w:t>
      </w:r>
      <w:r w:rsidRPr="00A16330">
        <w:rPr>
          <w:rFonts w:ascii="Times New Roman" w:hAnsi="Times New Roman" w:cs="Times New Roman"/>
          <w:sz w:val="24"/>
          <w:szCs w:val="24"/>
        </w:rPr>
        <w:t xml:space="preserve"> temelj</w:t>
      </w:r>
      <w:r w:rsidR="00191006" w:rsidRPr="00A16330">
        <w:rPr>
          <w:rFonts w:ascii="Times New Roman" w:hAnsi="Times New Roman" w:cs="Times New Roman"/>
          <w:sz w:val="24"/>
          <w:szCs w:val="24"/>
        </w:rPr>
        <w:t>u</w:t>
      </w:r>
      <w:r w:rsidRPr="00A16330">
        <w:rPr>
          <w:rFonts w:ascii="Times New Roman" w:hAnsi="Times New Roman" w:cs="Times New Roman"/>
          <w:sz w:val="24"/>
          <w:szCs w:val="24"/>
        </w:rPr>
        <w:t xml:space="preserve"> </w:t>
      </w:r>
      <w:r w:rsidRPr="00A16330">
        <w:rPr>
          <w:rFonts w:ascii="Times New Roman" w:hAnsi="Times New Roman" w:cs="Times New Roman"/>
          <w:i/>
          <w:sz w:val="24"/>
          <w:szCs w:val="24"/>
        </w:rPr>
        <w:t xml:space="preserve">pari </w:t>
      </w:r>
      <w:proofErr w:type="spellStart"/>
      <w:r w:rsidRPr="00A16330">
        <w:rPr>
          <w:rFonts w:ascii="Times New Roman" w:hAnsi="Times New Roman" w:cs="Times New Roman"/>
          <w:i/>
          <w:sz w:val="24"/>
          <w:szCs w:val="24"/>
        </w:rPr>
        <w:t>passu</w:t>
      </w:r>
      <w:proofErr w:type="spellEnd"/>
      <w:r w:rsidRPr="00A16330">
        <w:rPr>
          <w:rFonts w:ascii="Times New Roman" w:hAnsi="Times New Roman" w:cs="Times New Roman"/>
          <w:sz w:val="24"/>
          <w:szCs w:val="24"/>
        </w:rPr>
        <w:t xml:space="preserve"> model</w:t>
      </w:r>
      <w:r w:rsidR="00191006" w:rsidRPr="00A16330">
        <w:rPr>
          <w:rFonts w:ascii="Times New Roman" w:hAnsi="Times New Roman" w:cs="Times New Roman"/>
          <w:sz w:val="24"/>
          <w:szCs w:val="24"/>
        </w:rPr>
        <w:t>a</w:t>
      </w:r>
      <w:r w:rsidRPr="00A16330">
        <w:rPr>
          <w:rFonts w:ascii="Times New Roman" w:hAnsi="Times New Roman" w:cs="Times New Roman"/>
          <w:sz w:val="24"/>
          <w:szCs w:val="24"/>
        </w:rPr>
        <w:t>.</w:t>
      </w:r>
      <w:r w:rsidR="001F4B3F" w:rsidRPr="00A16330">
        <w:t xml:space="preserve"> </w:t>
      </w:r>
    </w:p>
    <w:p w14:paraId="5BCD5D07" w14:textId="77777777" w:rsidR="00A16330" w:rsidRPr="00A16330" w:rsidRDefault="00A16330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D8CBA" w14:textId="1E11224A" w:rsidR="00C17B13" w:rsidRPr="00A16330" w:rsidRDefault="001F4B3F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>Subjekti malog gospodarstva čiji je zahtjev za jamstvo odobren posebnom odlukom, obvez</w:t>
      </w:r>
      <w:r w:rsidR="00A16330" w:rsidRPr="00A16330">
        <w:rPr>
          <w:rFonts w:ascii="Times New Roman" w:hAnsi="Times New Roman" w:cs="Times New Roman"/>
          <w:sz w:val="24"/>
          <w:szCs w:val="24"/>
        </w:rPr>
        <w:t>ni</w:t>
      </w:r>
      <w:r w:rsidRPr="00A16330">
        <w:rPr>
          <w:rFonts w:ascii="Times New Roman" w:hAnsi="Times New Roman" w:cs="Times New Roman"/>
          <w:sz w:val="24"/>
          <w:szCs w:val="24"/>
        </w:rPr>
        <w:t xml:space="preserve"> su prije izdavanja jamstva dostaviti tražene instrumente osiguranja HAMAG-BICRO-u.</w:t>
      </w:r>
    </w:p>
    <w:p w14:paraId="07D35B65" w14:textId="7076CF60" w:rsidR="001D77D6" w:rsidRPr="00A16330" w:rsidRDefault="001D77D6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7C867" w14:textId="77777777" w:rsidR="00A16330" w:rsidRPr="00A16330" w:rsidRDefault="00A16330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51616" w14:textId="125D3F43" w:rsidR="002910BF" w:rsidRDefault="007843DD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30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2910BF" w:rsidRPr="00A16330">
        <w:rPr>
          <w:rFonts w:ascii="Times New Roman" w:hAnsi="Times New Roman" w:cs="Times New Roman"/>
          <w:b/>
          <w:sz w:val="24"/>
          <w:szCs w:val="24"/>
        </w:rPr>
        <w:t xml:space="preserve">NAČIN PODNOŠENJA </w:t>
      </w:r>
      <w:r w:rsidR="00E70C5C" w:rsidRPr="00A16330">
        <w:rPr>
          <w:rFonts w:ascii="Times New Roman" w:hAnsi="Times New Roman" w:cs="Times New Roman"/>
          <w:b/>
          <w:sz w:val="24"/>
          <w:szCs w:val="24"/>
        </w:rPr>
        <w:t>ZAHTJEVA</w:t>
      </w:r>
    </w:p>
    <w:p w14:paraId="1E50AC2B" w14:textId="77777777" w:rsidR="00A16330" w:rsidRPr="00A16330" w:rsidRDefault="00A16330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F815F" w14:textId="77501E66" w:rsidR="005141E0" w:rsidRDefault="00FC7499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>Subjekt malog gospodarstva</w:t>
      </w:r>
      <w:r w:rsidR="005141E0" w:rsidRPr="00A16330">
        <w:rPr>
          <w:rFonts w:ascii="Times New Roman" w:hAnsi="Times New Roman" w:cs="Times New Roman"/>
          <w:sz w:val="24"/>
          <w:szCs w:val="24"/>
        </w:rPr>
        <w:t xml:space="preserve"> podnosi financijskoj instituciji zahtjev za odobrenje </w:t>
      </w:r>
      <w:r w:rsidR="008276C0" w:rsidRPr="00A16330">
        <w:rPr>
          <w:rFonts w:ascii="Times New Roman" w:hAnsi="Times New Roman" w:cs="Times New Roman"/>
          <w:sz w:val="24"/>
          <w:szCs w:val="24"/>
        </w:rPr>
        <w:t>kredita</w:t>
      </w:r>
      <w:r w:rsidR="005141E0" w:rsidRPr="00A16330">
        <w:rPr>
          <w:rFonts w:ascii="Times New Roman" w:hAnsi="Times New Roman" w:cs="Times New Roman"/>
          <w:sz w:val="24"/>
          <w:szCs w:val="24"/>
        </w:rPr>
        <w:t xml:space="preserve"> </w:t>
      </w:r>
      <w:r w:rsidRPr="00A16330">
        <w:rPr>
          <w:rFonts w:ascii="Times New Roman" w:hAnsi="Times New Roman" w:cs="Times New Roman"/>
          <w:sz w:val="24"/>
          <w:szCs w:val="24"/>
        </w:rPr>
        <w:t>(</w:t>
      </w:r>
      <w:r w:rsidR="005141E0" w:rsidRPr="00A16330">
        <w:rPr>
          <w:rFonts w:ascii="Times New Roman" w:hAnsi="Times New Roman" w:cs="Times New Roman"/>
          <w:sz w:val="24"/>
          <w:szCs w:val="24"/>
        </w:rPr>
        <w:t>uz korištenje jamstva HAMAG-BICRO-a</w:t>
      </w:r>
      <w:r w:rsidRPr="00A16330">
        <w:rPr>
          <w:rFonts w:ascii="Times New Roman" w:hAnsi="Times New Roman" w:cs="Times New Roman"/>
          <w:sz w:val="24"/>
          <w:szCs w:val="24"/>
        </w:rPr>
        <w:t>)</w:t>
      </w:r>
      <w:r w:rsidR="005141E0" w:rsidRPr="00A16330">
        <w:rPr>
          <w:rFonts w:ascii="Times New Roman" w:hAnsi="Times New Roman" w:cs="Times New Roman"/>
          <w:sz w:val="24"/>
          <w:szCs w:val="24"/>
        </w:rPr>
        <w:t xml:space="preserve">. Financijska institucija dostavlja HAMAG-BICRO-u </w:t>
      </w:r>
      <w:r w:rsidR="007843DD" w:rsidRPr="00A16330">
        <w:rPr>
          <w:rFonts w:ascii="Times New Roman" w:hAnsi="Times New Roman" w:cs="Times New Roman"/>
          <w:sz w:val="24"/>
          <w:szCs w:val="24"/>
        </w:rPr>
        <w:t>o</w:t>
      </w:r>
      <w:r w:rsidR="005141E0" w:rsidRPr="00A16330">
        <w:rPr>
          <w:rFonts w:ascii="Times New Roman" w:hAnsi="Times New Roman" w:cs="Times New Roman"/>
          <w:sz w:val="24"/>
          <w:szCs w:val="24"/>
        </w:rPr>
        <w:t xml:space="preserve">dluku o odobrenju kredita uz dokumentaciju </w:t>
      </w:r>
      <w:r w:rsidR="007843DD" w:rsidRPr="00A16330">
        <w:rPr>
          <w:rFonts w:ascii="Times New Roman" w:hAnsi="Times New Roman" w:cs="Times New Roman"/>
          <w:sz w:val="24"/>
          <w:szCs w:val="24"/>
        </w:rPr>
        <w:t>opisanu u točki V. ovog</w:t>
      </w:r>
      <w:r w:rsidR="005141E0" w:rsidRPr="00A16330">
        <w:rPr>
          <w:rFonts w:ascii="Times New Roman" w:hAnsi="Times New Roman" w:cs="Times New Roman"/>
          <w:sz w:val="24"/>
          <w:szCs w:val="24"/>
        </w:rPr>
        <w:t xml:space="preserve"> Program</w:t>
      </w:r>
      <w:r w:rsidR="007843DD" w:rsidRPr="00A16330">
        <w:rPr>
          <w:rFonts w:ascii="Times New Roman" w:hAnsi="Times New Roman" w:cs="Times New Roman"/>
          <w:sz w:val="24"/>
          <w:szCs w:val="24"/>
        </w:rPr>
        <w:t>a</w:t>
      </w:r>
      <w:r w:rsidR="005141E0" w:rsidRPr="00A1633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AB24C4" w14:textId="77777777" w:rsidR="00A16330" w:rsidRPr="00A16330" w:rsidRDefault="00A16330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FFA20" w14:textId="50156208" w:rsidR="00A16330" w:rsidRDefault="005141E0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>Financijska institucija zahtjev</w:t>
      </w:r>
      <w:r w:rsidR="00370311" w:rsidRPr="00A16330">
        <w:rPr>
          <w:rFonts w:ascii="Times New Roman" w:hAnsi="Times New Roman" w:cs="Times New Roman"/>
          <w:sz w:val="24"/>
          <w:szCs w:val="24"/>
        </w:rPr>
        <w:t xml:space="preserve"> za jamstvo može</w:t>
      </w:r>
      <w:r w:rsidRPr="00A16330">
        <w:rPr>
          <w:rFonts w:ascii="Times New Roman" w:hAnsi="Times New Roman" w:cs="Times New Roman"/>
          <w:sz w:val="24"/>
          <w:szCs w:val="24"/>
        </w:rPr>
        <w:t xml:space="preserve"> </w:t>
      </w:r>
      <w:r w:rsidR="00370311" w:rsidRPr="00A16330">
        <w:rPr>
          <w:rFonts w:ascii="Times New Roman" w:hAnsi="Times New Roman" w:cs="Times New Roman"/>
          <w:sz w:val="24"/>
          <w:szCs w:val="24"/>
        </w:rPr>
        <w:t xml:space="preserve">dostaviti </w:t>
      </w:r>
      <w:r w:rsidR="00823C1C" w:rsidRPr="00A16330">
        <w:rPr>
          <w:rFonts w:ascii="Times New Roman" w:hAnsi="Times New Roman" w:cs="Times New Roman"/>
          <w:sz w:val="24"/>
          <w:szCs w:val="24"/>
        </w:rPr>
        <w:t xml:space="preserve">poštom, elektroničkom poštom ili </w:t>
      </w:r>
      <w:r w:rsidR="00370311" w:rsidRPr="00A16330">
        <w:rPr>
          <w:rFonts w:ascii="Times New Roman" w:hAnsi="Times New Roman" w:cs="Times New Roman"/>
          <w:sz w:val="24"/>
          <w:szCs w:val="24"/>
        </w:rPr>
        <w:t xml:space="preserve">neposredno </w:t>
      </w:r>
      <w:r w:rsidR="00823C1C" w:rsidRPr="00A16330">
        <w:rPr>
          <w:rFonts w:ascii="Times New Roman" w:hAnsi="Times New Roman" w:cs="Times New Roman"/>
          <w:sz w:val="24"/>
          <w:szCs w:val="24"/>
        </w:rPr>
        <w:t xml:space="preserve">na adrese objavljene na </w:t>
      </w:r>
      <w:r w:rsidR="00370311" w:rsidRPr="00A16330">
        <w:rPr>
          <w:rFonts w:ascii="Times New Roman" w:hAnsi="Times New Roman" w:cs="Times New Roman"/>
          <w:sz w:val="24"/>
          <w:szCs w:val="24"/>
        </w:rPr>
        <w:t>internetskoj stranici</w:t>
      </w:r>
      <w:r w:rsidR="00823C1C" w:rsidRPr="00A16330">
        <w:rPr>
          <w:rFonts w:ascii="Times New Roman" w:hAnsi="Times New Roman" w:cs="Times New Roman"/>
          <w:sz w:val="24"/>
          <w:szCs w:val="24"/>
        </w:rPr>
        <w:t xml:space="preserve"> HAMAG-BICRO-a</w:t>
      </w:r>
      <w:r w:rsidR="007843DD" w:rsidRPr="00A16330">
        <w:rPr>
          <w:rFonts w:ascii="Times New Roman" w:hAnsi="Times New Roman" w:cs="Times New Roman"/>
          <w:sz w:val="24"/>
          <w:szCs w:val="24"/>
        </w:rPr>
        <w:t xml:space="preserve"> (</w:t>
      </w:r>
      <w:r w:rsidR="00A16330" w:rsidRPr="00A16330">
        <w:rPr>
          <w:rFonts w:ascii="Times New Roman" w:hAnsi="Times New Roman" w:cs="Times New Roman"/>
          <w:sz w:val="24"/>
          <w:szCs w:val="24"/>
        </w:rPr>
        <w:t>www.hamagbicro.hr</w:t>
      </w:r>
      <w:r w:rsidR="007843DD" w:rsidRPr="00A16330">
        <w:rPr>
          <w:rFonts w:ascii="Times New Roman" w:hAnsi="Times New Roman" w:cs="Times New Roman"/>
          <w:sz w:val="24"/>
          <w:szCs w:val="24"/>
        </w:rPr>
        <w:t>)</w:t>
      </w:r>
      <w:r w:rsidR="00823C1C" w:rsidRPr="00A16330">
        <w:rPr>
          <w:rFonts w:ascii="Times New Roman" w:hAnsi="Times New Roman" w:cs="Times New Roman"/>
          <w:sz w:val="24"/>
          <w:szCs w:val="24"/>
        </w:rPr>
        <w:t>.</w:t>
      </w:r>
      <w:r w:rsidR="009674C1" w:rsidRPr="00A16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0484B" w14:textId="77777777" w:rsidR="00A16330" w:rsidRDefault="00A16330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5BC07" w14:textId="77777777" w:rsidR="00EB30BD" w:rsidRDefault="009674C1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 xml:space="preserve">Podnošenjem </w:t>
      </w:r>
      <w:r w:rsidR="0026720F" w:rsidRPr="00A16330">
        <w:rPr>
          <w:rFonts w:ascii="Times New Roman" w:hAnsi="Times New Roman" w:cs="Times New Roman"/>
          <w:sz w:val="24"/>
          <w:szCs w:val="24"/>
        </w:rPr>
        <w:t>zahtjeva</w:t>
      </w:r>
      <w:r w:rsidRPr="00A16330">
        <w:rPr>
          <w:rFonts w:ascii="Times New Roman" w:hAnsi="Times New Roman" w:cs="Times New Roman"/>
          <w:sz w:val="24"/>
          <w:szCs w:val="24"/>
        </w:rPr>
        <w:t xml:space="preserve"> financijska institucija i subjekt malog gospodarstva potvrđuju da su u cijelosti razumjeli sve uvjete ovog Programa te da na njih pristaju.</w:t>
      </w:r>
    </w:p>
    <w:p w14:paraId="54791495" w14:textId="489FDAB2" w:rsidR="005141E0" w:rsidRDefault="007843DD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30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D0779" w:rsidRPr="00A16330">
        <w:rPr>
          <w:rFonts w:ascii="Times New Roman" w:hAnsi="Times New Roman" w:cs="Times New Roman"/>
          <w:b/>
          <w:sz w:val="24"/>
          <w:szCs w:val="24"/>
        </w:rPr>
        <w:t>POTREBNA DOKUMENTACIJA</w:t>
      </w:r>
    </w:p>
    <w:p w14:paraId="13691683" w14:textId="77777777" w:rsidR="00A16330" w:rsidRPr="00A16330" w:rsidRDefault="00A16330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ADE0E" w14:textId="383662D3" w:rsidR="00A16330" w:rsidRDefault="008276C0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 xml:space="preserve">HAMAG-BICRO </w:t>
      </w:r>
      <w:r w:rsidR="00370311" w:rsidRPr="00A16330">
        <w:rPr>
          <w:rFonts w:ascii="Times New Roman" w:hAnsi="Times New Roman" w:cs="Times New Roman"/>
          <w:sz w:val="24"/>
          <w:szCs w:val="24"/>
        </w:rPr>
        <w:t>objavljuje</w:t>
      </w:r>
      <w:r w:rsidRPr="00A16330">
        <w:rPr>
          <w:rFonts w:ascii="Times New Roman" w:hAnsi="Times New Roman" w:cs="Times New Roman"/>
          <w:sz w:val="24"/>
          <w:szCs w:val="24"/>
        </w:rPr>
        <w:t xml:space="preserve"> popis dokumentacije potrebne za </w:t>
      </w:r>
      <w:r w:rsidR="00370311" w:rsidRPr="00A16330">
        <w:rPr>
          <w:rFonts w:ascii="Times New Roman" w:hAnsi="Times New Roman" w:cs="Times New Roman"/>
          <w:sz w:val="24"/>
          <w:szCs w:val="24"/>
        </w:rPr>
        <w:t xml:space="preserve">podnošenje zahtjeva za jamstvo </w:t>
      </w:r>
      <w:r w:rsidRPr="00A16330">
        <w:rPr>
          <w:rFonts w:ascii="Times New Roman" w:hAnsi="Times New Roman" w:cs="Times New Roman"/>
          <w:sz w:val="24"/>
          <w:szCs w:val="24"/>
        </w:rPr>
        <w:t>na svojoj internetskoj stranici</w:t>
      </w:r>
      <w:r w:rsidR="001F4B3F" w:rsidRPr="00A16330">
        <w:rPr>
          <w:rFonts w:ascii="Times New Roman" w:hAnsi="Times New Roman" w:cs="Times New Roman"/>
          <w:sz w:val="24"/>
          <w:szCs w:val="24"/>
        </w:rPr>
        <w:t xml:space="preserve"> (</w:t>
      </w:r>
      <w:r w:rsidR="00A16330" w:rsidRPr="00A16330">
        <w:rPr>
          <w:rFonts w:ascii="Times New Roman" w:hAnsi="Times New Roman" w:cs="Times New Roman"/>
          <w:sz w:val="24"/>
          <w:szCs w:val="24"/>
        </w:rPr>
        <w:t>www.hamagbicro.hr</w:t>
      </w:r>
      <w:r w:rsidR="001F4B3F" w:rsidRPr="00A16330">
        <w:rPr>
          <w:rFonts w:ascii="Times New Roman" w:hAnsi="Times New Roman" w:cs="Times New Roman"/>
          <w:sz w:val="24"/>
          <w:szCs w:val="24"/>
        </w:rPr>
        <w:t>)</w:t>
      </w:r>
      <w:r w:rsidRPr="00A163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7B888B" w14:textId="77777777" w:rsidR="00A16330" w:rsidRDefault="00A16330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4C684" w14:textId="77777777" w:rsidR="00A16330" w:rsidRDefault="00370311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 xml:space="preserve">HAMAG-BICRO ima pravo bez posebne najave izmijeniti </w:t>
      </w:r>
      <w:r w:rsidR="001F4B3F" w:rsidRPr="00A16330">
        <w:rPr>
          <w:rFonts w:ascii="Times New Roman" w:hAnsi="Times New Roman" w:cs="Times New Roman"/>
          <w:sz w:val="24"/>
          <w:szCs w:val="24"/>
        </w:rPr>
        <w:t>dokumentaciju</w:t>
      </w:r>
      <w:r w:rsidRPr="00A16330">
        <w:rPr>
          <w:rFonts w:ascii="Times New Roman" w:hAnsi="Times New Roman" w:cs="Times New Roman"/>
          <w:sz w:val="24"/>
          <w:szCs w:val="24"/>
        </w:rPr>
        <w:t xml:space="preserve"> potrebn</w:t>
      </w:r>
      <w:r w:rsidR="001F4B3F" w:rsidRPr="00A16330">
        <w:rPr>
          <w:rFonts w:ascii="Times New Roman" w:hAnsi="Times New Roman" w:cs="Times New Roman"/>
          <w:sz w:val="24"/>
          <w:szCs w:val="24"/>
        </w:rPr>
        <w:t>u</w:t>
      </w:r>
      <w:r w:rsidRPr="00A16330">
        <w:rPr>
          <w:rFonts w:ascii="Times New Roman" w:hAnsi="Times New Roman" w:cs="Times New Roman"/>
          <w:sz w:val="24"/>
          <w:szCs w:val="24"/>
        </w:rPr>
        <w:t xml:space="preserve"> za podnošenje zahtjeva za jamstvo. </w:t>
      </w:r>
    </w:p>
    <w:p w14:paraId="448BDA60" w14:textId="77777777" w:rsidR="00A16330" w:rsidRDefault="00A16330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10348" w14:textId="7B108A05" w:rsidR="007E12D4" w:rsidRPr="00A16330" w:rsidRDefault="00370311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330">
        <w:rPr>
          <w:rFonts w:ascii="Times New Roman" w:hAnsi="Times New Roman" w:cs="Times New Roman"/>
          <w:sz w:val="24"/>
          <w:szCs w:val="24"/>
        </w:rPr>
        <w:t>Kada je to nužno, HAMAG-BICRO ima pravo zatražiti dostavu dodatne dokumentacije</w:t>
      </w:r>
      <w:r w:rsidR="007843DD" w:rsidRPr="00A16330">
        <w:rPr>
          <w:rFonts w:ascii="Times New Roman" w:hAnsi="Times New Roman" w:cs="Times New Roman"/>
          <w:sz w:val="24"/>
          <w:szCs w:val="24"/>
        </w:rPr>
        <w:t xml:space="preserve"> od financijske institucije i krajnjeg primatelja</w:t>
      </w:r>
      <w:r w:rsidRPr="00A16330">
        <w:rPr>
          <w:rFonts w:ascii="Times New Roman" w:hAnsi="Times New Roman" w:cs="Times New Roman"/>
          <w:sz w:val="24"/>
          <w:szCs w:val="24"/>
        </w:rPr>
        <w:t>.</w:t>
      </w:r>
    </w:p>
    <w:p w14:paraId="314F239E" w14:textId="197A02E9" w:rsidR="00DE1B83" w:rsidRDefault="00DE1B83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CE5858" w14:textId="77777777" w:rsidR="00A16330" w:rsidRPr="00A16330" w:rsidRDefault="00A16330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55EC37" w14:textId="1F200E8C" w:rsidR="005E2105" w:rsidRDefault="007843DD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3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5E2105" w:rsidRPr="00A16330">
        <w:rPr>
          <w:rFonts w:ascii="Times New Roman" w:hAnsi="Times New Roman" w:cs="Times New Roman"/>
          <w:b/>
          <w:sz w:val="24"/>
          <w:szCs w:val="24"/>
        </w:rPr>
        <w:t>OSTALE ODREDBE</w:t>
      </w:r>
    </w:p>
    <w:p w14:paraId="2E12EA2E" w14:textId="77777777" w:rsidR="00367541" w:rsidRDefault="00367541" w:rsidP="00367541">
      <w:pPr>
        <w:pStyle w:val="box460341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649D94FA" w14:textId="26AEB1A4" w:rsidR="00367541" w:rsidRPr="00C6261E" w:rsidRDefault="00367541" w:rsidP="00367541">
      <w:pPr>
        <w:pStyle w:val="box460341"/>
        <w:shd w:val="clear" w:color="auto" w:fill="FFFFFF"/>
        <w:spacing w:before="0" w:beforeAutospacing="0" w:after="0" w:afterAutospacing="0"/>
        <w:jc w:val="both"/>
        <w:textAlignment w:val="baseline"/>
      </w:pPr>
      <w:r w:rsidRPr="00C6261E">
        <w:t>Za provedbu ovoga Programa, HAMAG-BICRO sklapa sporazume s financijskim institucijama na temelju </w:t>
      </w:r>
      <w:r w:rsidRPr="00C6261E">
        <w:rPr>
          <w:rStyle w:val="kurziv"/>
          <w:rFonts w:ascii="inherit" w:hAnsi="inherit"/>
          <w:i/>
          <w:iCs/>
          <w:bdr w:val="none" w:sz="0" w:space="0" w:color="auto" w:frame="1"/>
        </w:rPr>
        <w:t xml:space="preserve">pari </w:t>
      </w:r>
      <w:proofErr w:type="spellStart"/>
      <w:r w:rsidRPr="00C6261E">
        <w:rPr>
          <w:rStyle w:val="kurziv"/>
          <w:rFonts w:ascii="inherit" w:hAnsi="inherit"/>
          <w:i/>
          <w:iCs/>
          <w:bdr w:val="none" w:sz="0" w:space="0" w:color="auto" w:frame="1"/>
        </w:rPr>
        <w:t>passu</w:t>
      </w:r>
      <w:proofErr w:type="spellEnd"/>
      <w:r w:rsidRPr="00C6261E">
        <w:rPr>
          <w:rStyle w:val="kurziv"/>
          <w:rFonts w:ascii="inherit" w:hAnsi="inherit"/>
          <w:i/>
          <w:iCs/>
          <w:bdr w:val="none" w:sz="0" w:space="0" w:color="auto" w:frame="1"/>
        </w:rPr>
        <w:t> </w:t>
      </w:r>
      <w:r w:rsidRPr="00C6261E">
        <w:t>modela.</w:t>
      </w:r>
    </w:p>
    <w:p w14:paraId="72D0A3CB" w14:textId="77777777" w:rsidR="00367541" w:rsidRPr="00C6261E" w:rsidRDefault="00367541" w:rsidP="00367541">
      <w:pPr>
        <w:pStyle w:val="box460341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0C69369B" w14:textId="39790564" w:rsidR="00367541" w:rsidRPr="00C6261E" w:rsidRDefault="00367541" w:rsidP="00367541">
      <w:pPr>
        <w:pStyle w:val="box460341"/>
        <w:shd w:val="clear" w:color="auto" w:fill="FFFFFF"/>
        <w:spacing w:before="0" w:beforeAutospacing="0" w:after="48" w:afterAutospacing="0"/>
        <w:jc w:val="both"/>
        <w:textAlignment w:val="baseline"/>
      </w:pPr>
      <w:r w:rsidRPr="00C6261E">
        <w:t xml:space="preserve">Financijskim institucijama koje sudjeluju ili su sudjelovale u provedbi financijskog instrumenta »ESIF Ograničeno </w:t>
      </w:r>
      <w:proofErr w:type="spellStart"/>
      <w:r w:rsidRPr="00C6261E">
        <w:t>portfeljno</w:t>
      </w:r>
      <w:proofErr w:type="spellEnd"/>
      <w:r w:rsidRPr="00C6261E">
        <w:t xml:space="preserve"> jamstvo«, omogućuje se sudjelovanje u ovom Programu kako slijedi:</w:t>
      </w:r>
    </w:p>
    <w:p w14:paraId="0246EB0A" w14:textId="375FC658" w:rsidR="00367541" w:rsidRPr="00C6261E" w:rsidRDefault="00367541" w:rsidP="00367541">
      <w:pPr>
        <w:pStyle w:val="box460341"/>
        <w:shd w:val="clear" w:color="auto" w:fill="FFFFFF"/>
        <w:spacing w:before="0" w:beforeAutospacing="0" w:after="48" w:afterAutospacing="0"/>
        <w:jc w:val="both"/>
        <w:textAlignment w:val="baseline"/>
      </w:pPr>
      <w:r w:rsidRPr="00C6261E">
        <w:t>– u mjeri B, isključivo za jamstva po kreditima za refinanciranje postojećih obveza.</w:t>
      </w:r>
    </w:p>
    <w:p w14:paraId="16CFA418" w14:textId="77777777" w:rsidR="00367541" w:rsidRPr="00C6261E" w:rsidRDefault="00367541" w:rsidP="00367541">
      <w:pPr>
        <w:pStyle w:val="box460341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75B396C0" w14:textId="4EE3DE30" w:rsidR="00367541" w:rsidRPr="00C6261E" w:rsidRDefault="00367541" w:rsidP="00367541">
      <w:pPr>
        <w:pStyle w:val="box460341"/>
        <w:shd w:val="clear" w:color="auto" w:fill="FFFFFF"/>
        <w:spacing w:before="0" w:beforeAutospacing="0" w:after="48" w:afterAutospacing="0"/>
        <w:jc w:val="both"/>
        <w:textAlignment w:val="baseline"/>
      </w:pPr>
      <w:r w:rsidRPr="00C6261E">
        <w:t>Financijskim institucijama koje sudjeluju ili su sudjelovale u provedbi financijskih instrumenata »ESIF Pojedinačno jamstvo uz subvenciju kamatne stope« i »ESIF Pojedinačno jamstvo bez subvencije kamatne stope«, omogućuje se sudjelovanje u ovom Programu kako slijedi:</w:t>
      </w:r>
    </w:p>
    <w:p w14:paraId="05AB45D5" w14:textId="77777777" w:rsidR="00367541" w:rsidRPr="00C6261E" w:rsidRDefault="00367541" w:rsidP="00367541">
      <w:pPr>
        <w:pStyle w:val="box460341"/>
        <w:shd w:val="clear" w:color="auto" w:fill="FFFFFF"/>
        <w:spacing w:before="0" w:beforeAutospacing="0" w:after="48" w:afterAutospacing="0"/>
        <w:jc w:val="both"/>
        <w:textAlignment w:val="baseline"/>
      </w:pPr>
      <w:r w:rsidRPr="00C6261E">
        <w:t>– u mjeri A, isključivo za jamstva čija vrijednost iznosi manje od 150.000,00 eura u kunskoj protuvrijednosti</w:t>
      </w:r>
    </w:p>
    <w:p w14:paraId="16A2AD29" w14:textId="34C6EFA2" w:rsidR="00367541" w:rsidRPr="00C6261E" w:rsidRDefault="00367541" w:rsidP="00367541">
      <w:pPr>
        <w:pStyle w:val="box460341"/>
        <w:shd w:val="clear" w:color="auto" w:fill="FFFFFF"/>
        <w:spacing w:before="0" w:beforeAutospacing="0" w:after="48" w:afterAutospacing="0"/>
        <w:jc w:val="both"/>
        <w:textAlignment w:val="baseline"/>
      </w:pPr>
      <w:r w:rsidRPr="00C6261E">
        <w:t>– u mjeri B, isključivo za jamstva po kreditima za refinanciranje postojećih obveza.</w:t>
      </w:r>
    </w:p>
    <w:p w14:paraId="7B23C09C" w14:textId="77777777" w:rsidR="00367541" w:rsidRPr="00C6261E" w:rsidRDefault="00367541" w:rsidP="00367541">
      <w:pPr>
        <w:pStyle w:val="box460341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30E36AC3" w14:textId="3E8B2553" w:rsidR="00367541" w:rsidRPr="00C6261E" w:rsidRDefault="00367541" w:rsidP="00367541">
      <w:pPr>
        <w:pStyle w:val="box460341"/>
        <w:shd w:val="clear" w:color="auto" w:fill="FFFFFF"/>
        <w:spacing w:before="0" w:beforeAutospacing="0" w:after="48" w:afterAutospacing="0"/>
        <w:jc w:val="both"/>
        <w:textAlignment w:val="baseline"/>
      </w:pPr>
      <w:r w:rsidRPr="00C6261E">
        <w:t xml:space="preserve">Ova ograničenja će se primjenjivati do iscrpljenja pojedinačne alokacije dodijeljene financijskim instrumentima »ESIF Ograničeno </w:t>
      </w:r>
      <w:proofErr w:type="spellStart"/>
      <w:r w:rsidRPr="00C6261E">
        <w:t>portfeljno</w:t>
      </w:r>
      <w:proofErr w:type="spellEnd"/>
      <w:r w:rsidRPr="00C6261E">
        <w:t xml:space="preserve"> jamstvo«, »ESIF Pojedinačno jamstvo uz subvenciju kamatne stope« i »ESIF Pojedinačno jamstvo bez subvencije kamatne stope«.</w:t>
      </w:r>
    </w:p>
    <w:p w14:paraId="7591ED6B" w14:textId="77777777" w:rsidR="00367541" w:rsidRDefault="00367541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B66A0" w14:textId="2FD0BA90" w:rsidR="00A16330" w:rsidRDefault="005E2105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 xml:space="preserve">Pravo na </w:t>
      </w:r>
      <w:r w:rsidR="002C01FE" w:rsidRPr="00A16330">
        <w:rPr>
          <w:rFonts w:ascii="Times New Roman" w:hAnsi="Times New Roman" w:cs="Times New Roman"/>
          <w:sz w:val="24"/>
          <w:szCs w:val="24"/>
        </w:rPr>
        <w:t>jamstvo</w:t>
      </w:r>
      <w:r w:rsidRPr="00A16330">
        <w:rPr>
          <w:rFonts w:ascii="Times New Roman" w:hAnsi="Times New Roman" w:cs="Times New Roman"/>
          <w:sz w:val="24"/>
          <w:szCs w:val="24"/>
        </w:rPr>
        <w:t xml:space="preserve"> ne postoji</w:t>
      </w:r>
      <w:r w:rsidR="00370311" w:rsidRPr="00A16330">
        <w:rPr>
          <w:rFonts w:ascii="Times New Roman" w:hAnsi="Times New Roman" w:cs="Times New Roman"/>
          <w:sz w:val="24"/>
          <w:szCs w:val="24"/>
        </w:rPr>
        <w:t>.</w:t>
      </w:r>
      <w:r w:rsidRPr="00A16330">
        <w:rPr>
          <w:rFonts w:ascii="Times New Roman" w:hAnsi="Times New Roman" w:cs="Times New Roman"/>
          <w:sz w:val="24"/>
          <w:szCs w:val="24"/>
        </w:rPr>
        <w:t xml:space="preserve"> HAMAG-BICRO o svakom zahtjevu </w:t>
      </w:r>
      <w:r w:rsidR="00370311" w:rsidRPr="00A16330">
        <w:rPr>
          <w:rFonts w:ascii="Times New Roman" w:hAnsi="Times New Roman" w:cs="Times New Roman"/>
          <w:sz w:val="24"/>
          <w:szCs w:val="24"/>
        </w:rPr>
        <w:t xml:space="preserve">za jamstvo </w:t>
      </w:r>
      <w:r w:rsidRPr="00A16330">
        <w:rPr>
          <w:rFonts w:ascii="Times New Roman" w:hAnsi="Times New Roman" w:cs="Times New Roman"/>
          <w:sz w:val="24"/>
          <w:szCs w:val="24"/>
        </w:rPr>
        <w:t>donosi posebnu odluku</w:t>
      </w:r>
      <w:r w:rsidR="00A16330">
        <w:rPr>
          <w:rFonts w:ascii="Times New Roman" w:hAnsi="Times New Roman" w:cs="Times New Roman"/>
          <w:sz w:val="24"/>
          <w:szCs w:val="24"/>
        </w:rPr>
        <w:t xml:space="preserve"> </w:t>
      </w:r>
      <w:r w:rsidRPr="00A16330">
        <w:rPr>
          <w:rFonts w:ascii="Times New Roman" w:hAnsi="Times New Roman" w:cs="Times New Roman"/>
          <w:sz w:val="24"/>
          <w:szCs w:val="24"/>
        </w:rPr>
        <w:t>sukladno svojim metodologijama i procedurama rada</w:t>
      </w:r>
      <w:r w:rsidR="00370311" w:rsidRPr="00A16330">
        <w:rPr>
          <w:rFonts w:ascii="Times New Roman" w:hAnsi="Times New Roman" w:cs="Times New Roman"/>
          <w:sz w:val="24"/>
          <w:szCs w:val="24"/>
        </w:rPr>
        <w:t xml:space="preserve"> te drugim obvezujućim i primjenjivim aktima</w:t>
      </w:r>
      <w:r w:rsidRPr="00A16330">
        <w:rPr>
          <w:rFonts w:ascii="Times New Roman" w:hAnsi="Times New Roman" w:cs="Times New Roman"/>
          <w:sz w:val="24"/>
          <w:szCs w:val="24"/>
        </w:rPr>
        <w:t>.</w:t>
      </w:r>
      <w:r w:rsidR="00463E25" w:rsidRPr="00A16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442A0" w14:textId="77777777" w:rsidR="00A16330" w:rsidRDefault="00A16330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61D99" w14:textId="77777777" w:rsidR="00A16330" w:rsidRDefault="00321478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 xml:space="preserve">Iznimno, Uprava HAMAG-BICRO-a može odobriti odstupanja od uvjeta za izdavanje jamstava </w:t>
      </w:r>
      <w:r w:rsidR="00555C27" w:rsidRPr="00A16330">
        <w:rPr>
          <w:rFonts w:ascii="Times New Roman" w:hAnsi="Times New Roman" w:cs="Times New Roman"/>
          <w:sz w:val="24"/>
          <w:szCs w:val="24"/>
        </w:rPr>
        <w:t>propisanih ovim Programom</w:t>
      </w:r>
      <w:r w:rsidRPr="00A163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E33B61" w14:textId="77777777" w:rsidR="00A16330" w:rsidRDefault="00A16330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EBEDF" w14:textId="5D1E9809" w:rsidR="00453716" w:rsidRDefault="001F4B3F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>Subjekti malog gospodarstva čiji je zahtjev za jamstvo odobren posebnom odlukom, obvez</w:t>
      </w:r>
      <w:r w:rsidR="0026720F" w:rsidRPr="00A16330">
        <w:rPr>
          <w:rFonts w:ascii="Times New Roman" w:hAnsi="Times New Roman" w:cs="Times New Roman"/>
          <w:sz w:val="24"/>
          <w:szCs w:val="24"/>
        </w:rPr>
        <w:t>n</w:t>
      </w:r>
      <w:r w:rsidRPr="00A16330">
        <w:rPr>
          <w:rFonts w:ascii="Times New Roman" w:hAnsi="Times New Roman" w:cs="Times New Roman"/>
          <w:sz w:val="24"/>
          <w:szCs w:val="24"/>
        </w:rPr>
        <w:t>i su prije izdavanja jamstva sklopiti ugovor s HAMAG-BICRO-om.</w:t>
      </w:r>
    </w:p>
    <w:p w14:paraId="79BB7DB0" w14:textId="28D1C2C6" w:rsidR="005E73BA" w:rsidRDefault="005E73BA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9E6E5" w14:textId="666DFFD4" w:rsidR="005E73BA" w:rsidRDefault="005E73BA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 xml:space="preserve">Za </w:t>
      </w:r>
      <w:r w:rsidR="006E2A40">
        <w:rPr>
          <w:rFonts w:ascii="Times New Roman" w:hAnsi="Times New Roman" w:cs="Times New Roman"/>
          <w:sz w:val="24"/>
          <w:szCs w:val="24"/>
        </w:rPr>
        <w:t xml:space="preserve">određene </w:t>
      </w:r>
      <w:r w:rsidRPr="005E73BA">
        <w:rPr>
          <w:rFonts w:ascii="Times New Roman" w:hAnsi="Times New Roman" w:cs="Times New Roman"/>
          <w:sz w:val="24"/>
          <w:szCs w:val="24"/>
        </w:rPr>
        <w:t xml:space="preserve">investicije HAMAG-BICRO </w:t>
      </w:r>
      <w:r w:rsidR="006E2A40">
        <w:rPr>
          <w:rFonts w:ascii="Times New Roman" w:hAnsi="Times New Roman" w:cs="Times New Roman"/>
          <w:sz w:val="24"/>
          <w:szCs w:val="24"/>
        </w:rPr>
        <w:t>može provoditi</w:t>
      </w:r>
      <w:r w:rsidRPr="005E73BA">
        <w:rPr>
          <w:rFonts w:ascii="Times New Roman" w:hAnsi="Times New Roman" w:cs="Times New Roman"/>
          <w:sz w:val="24"/>
          <w:szCs w:val="24"/>
        </w:rPr>
        <w:t xml:space="preserve"> zajednički financijski nadzor s poslovnim bankama.</w:t>
      </w:r>
      <w:r w:rsidR="006E2A40">
        <w:rPr>
          <w:rFonts w:ascii="Times New Roman" w:hAnsi="Times New Roman" w:cs="Times New Roman"/>
          <w:sz w:val="24"/>
          <w:szCs w:val="24"/>
        </w:rPr>
        <w:t xml:space="preserve"> U svakom slučaju HAMAG-BICRO zadržava pravo provedbe kontrole namjenskog korištenja sredstava.</w:t>
      </w:r>
    </w:p>
    <w:p w14:paraId="4DA3CD49" w14:textId="77777777" w:rsidR="00A16330" w:rsidRPr="00A16330" w:rsidRDefault="00A16330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D6406" w14:textId="77777777" w:rsidR="00453716" w:rsidRPr="00A16330" w:rsidRDefault="00453716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682F6" w14:textId="2007460F" w:rsidR="0086195C" w:rsidRDefault="007843DD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30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264AD7" w:rsidRPr="00A16330">
        <w:rPr>
          <w:rFonts w:ascii="Times New Roman" w:hAnsi="Times New Roman" w:cs="Times New Roman"/>
          <w:b/>
          <w:sz w:val="24"/>
          <w:szCs w:val="24"/>
        </w:rPr>
        <w:t>ROK VAŽENJA PROGRAMA</w:t>
      </w:r>
    </w:p>
    <w:p w14:paraId="52176D70" w14:textId="77777777" w:rsidR="00A16330" w:rsidRPr="00A16330" w:rsidRDefault="00A16330" w:rsidP="0013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53A25" w14:textId="42A38EE4" w:rsidR="002C01FE" w:rsidRPr="00A16330" w:rsidRDefault="0016164B" w:rsidP="0013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 xml:space="preserve">Ovaj </w:t>
      </w:r>
      <w:r w:rsidR="00370311" w:rsidRPr="00A16330">
        <w:rPr>
          <w:rFonts w:ascii="Times New Roman" w:hAnsi="Times New Roman" w:cs="Times New Roman"/>
          <w:sz w:val="24"/>
          <w:szCs w:val="24"/>
        </w:rPr>
        <w:t>P</w:t>
      </w:r>
      <w:r w:rsidRPr="00A16330">
        <w:rPr>
          <w:rFonts w:ascii="Times New Roman" w:hAnsi="Times New Roman" w:cs="Times New Roman"/>
          <w:sz w:val="24"/>
          <w:szCs w:val="24"/>
        </w:rPr>
        <w:t>rogram stupa na snagu danom donošenja</w:t>
      </w:r>
      <w:r w:rsidR="00A16330">
        <w:rPr>
          <w:rFonts w:ascii="Times New Roman" w:hAnsi="Times New Roman" w:cs="Times New Roman"/>
          <w:sz w:val="24"/>
          <w:szCs w:val="24"/>
        </w:rPr>
        <w:t xml:space="preserve">, a </w:t>
      </w:r>
      <w:r w:rsidRPr="00A16330">
        <w:rPr>
          <w:rFonts w:ascii="Times New Roman" w:hAnsi="Times New Roman" w:cs="Times New Roman"/>
          <w:sz w:val="24"/>
          <w:szCs w:val="24"/>
        </w:rPr>
        <w:t>važi do</w:t>
      </w:r>
      <w:r w:rsidR="00C878A5" w:rsidRPr="00A16330">
        <w:rPr>
          <w:rFonts w:ascii="Times New Roman" w:hAnsi="Times New Roman" w:cs="Times New Roman"/>
          <w:sz w:val="24"/>
          <w:szCs w:val="24"/>
        </w:rPr>
        <w:t xml:space="preserve"> </w:t>
      </w:r>
      <w:r w:rsidR="00555C27" w:rsidRPr="00A16330">
        <w:rPr>
          <w:rFonts w:ascii="Times New Roman" w:hAnsi="Times New Roman" w:cs="Times New Roman"/>
          <w:sz w:val="24"/>
          <w:szCs w:val="24"/>
        </w:rPr>
        <w:t>31.</w:t>
      </w:r>
      <w:r w:rsidR="00BC02E6" w:rsidRPr="00A16330">
        <w:rPr>
          <w:rFonts w:ascii="Times New Roman" w:hAnsi="Times New Roman" w:cs="Times New Roman"/>
          <w:sz w:val="24"/>
          <w:szCs w:val="24"/>
        </w:rPr>
        <w:t xml:space="preserve"> prosinca </w:t>
      </w:r>
      <w:r w:rsidR="00555C27" w:rsidRPr="00A16330">
        <w:rPr>
          <w:rFonts w:ascii="Times New Roman" w:hAnsi="Times New Roman" w:cs="Times New Roman"/>
          <w:sz w:val="24"/>
          <w:szCs w:val="24"/>
        </w:rPr>
        <w:t>202</w:t>
      </w:r>
      <w:r w:rsidR="00E9392E">
        <w:rPr>
          <w:rFonts w:ascii="Times New Roman" w:hAnsi="Times New Roman" w:cs="Times New Roman"/>
          <w:sz w:val="24"/>
          <w:szCs w:val="24"/>
        </w:rPr>
        <w:t>3</w:t>
      </w:r>
      <w:r w:rsidR="00555C27" w:rsidRPr="00A16330">
        <w:rPr>
          <w:rFonts w:ascii="Times New Roman" w:hAnsi="Times New Roman" w:cs="Times New Roman"/>
          <w:sz w:val="24"/>
          <w:szCs w:val="24"/>
        </w:rPr>
        <w:t>.</w:t>
      </w:r>
      <w:r w:rsidR="00BC02E6" w:rsidRPr="00A16330">
        <w:rPr>
          <w:rFonts w:ascii="Times New Roman" w:hAnsi="Times New Roman" w:cs="Times New Roman"/>
          <w:sz w:val="24"/>
          <w:szCs w:val="24"/>
        </w:rPr>
        <w:t xml:space="preserve"> godine.</w:t>
      </w:r>
    </w:p>
    <w:sectPr w:rsidR="002C01FE" w:rsidRPr="00A16330" w:rsidSect="005017FA"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1F83" w14:textId="77777777" w:rsidR="00C635C3" w:rsidRDefault="00C635C3" w:rsidP="005666E5">
      <w:pPr>
        <w:spacing w:after="0" w:line="240" w:lineRule="auto"/>
      </w:pPr>
      <w:r>
        <w:separator/>
      </w:r>
    </w:p>
  </w:endnote>
  <w:endnote w:type="continuationSeparator" w:id="0">
    <w:p w14:paraId="0244241F" w14:textId="77777777" w:rsidR="00C635C3" w:rsidRDefault="00C635C3" w:rsidP="0056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2390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7AE419D" w14:textId="06403C6B" w:rsidR="00E6486D" w:rsidRPr="00E6486D" w:rsidRDefault="00E6486D">
        <w:pPr>
          <w:pStyle w:val="Podnoj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48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48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48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6486D">
          <w:rPr>
            <w:rFonts w:ascii="Times New Roman" w:hAnsi="Times New Roman" w:cs="Times New Roman"/>
            <w:sz w:val="20"/>
            <w:szCs w:val="20"/>
          </w:rPr>
          <w:t>2</w:t>
        </w:r>
        <w:r w:rsidRPr="00E648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ED4D4BB" w14:textId="77777777" w:rsidR="00E6486D" w:rsidRDefault="00E648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BEC4" w14:textId="77777777" w:rsidR="00C635C3" w:rsidRDefault="00C635C3" w:rsidP="005666E5">
      <w:pPr>
        <w:spacing w:after="0" w:line="240" w:lineRule="auto"/>
      </w:pPr>
      <w:r>
        <w:separator/>
      </w:r>
    </w:p>
  </w:footnote>
  <w:footnote w:type="continuationSeparator" w:id="0">
    <w:p w14:paraId="5DFA78AC" w14:textId="77777777" w:rsidR="00C635C3" w:rsidRDefault="00C635C3" w:rsidP="00566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60A"/>
    <w:multiLevelType w:val="hybridMultilevel"/>
    <w:tmpl w:val="46DE38A0"/>
    <w:lvl w:ilvl="0" w:tplc="E08E2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07CC"/>
    <w:multiLevelType w:val="multilevel"/>
    <w:tmpl w:val="92A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B33D6"/>
    <w:multiLevelType w:val="hybridMultilevel"/>
    <w:tmpl w:val="9F0ABCD2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47F9"/>
    <w:multiLevelType w:val="hybridMultilevel"/>
    <w:tmpl w:val="A2C29F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417B6F"/>
    <w:multiLevelType w:val="multilevel"/>
    <w:tmpl w:val="50E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1DA2"/>
    <w:multiLevelType w:val="hybridMultilevel"/>
    <w:tmpl w:val="353EFD58"/>
    <w:lvl w:ilvl="0" w:tplc="6BBE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D7486"/>
    <w:multiLevelType w:val="hybridMultilevel"/>
    <w:tmpl w:val="0DB8AD7A"/>
    <w:lvl w:ilvl="0" w:tplc="EB6422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61F4"/>
    <w:multiLevelType w:val="hybridMultilevel"/>
    <w:tmpl w:val="48B46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7B47"/>
    <w:multiLevelType w:val="hybridMultilevel"/>
    <w:tmpl w:val="5D6A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4908"/>
    <w:multiLevelType w:val="multilevel"/>
    <w:tmpl w:val="879CD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5525A8"/>
    <w:multiLevelType w:val="hybridMultilevel"/>
    <w:tmpl w:val="B34CDE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52913"/>
    <w:multiLevelType w:val="hybridMultilevel"/>
    <w:tmpl w:val="E6721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A63A4"/>
    <w:multiLevelType w:val="hybridMultilevel"/>
    <w:tmpl w:val="075A4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A6462"/>
    <w:multiLevelType w:val="hybridMultilevel"/>
    <w:tmpl w:val="75361C68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8296C06"/>
    <w:multiLevelType w:val="hybridMultilevel"/>
    <w:tmpl w:val="C2B67442"/>
    <w:lvl w:ilvl="0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5E6045CB"/>
    <w:multiLevelType w:val="hybridMultilevel"/>
    <w:tmpl w:val="138A0252"/>
    <w:lvl w:ilvl="0" w:tplc="51F829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9211E"/>
    <w:multiLevelType w:val="hybridMultilevel"/>
    <w:tmpl w:val="5FE696A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70DDF"/>
    <w:multiLevelType w:val="hybridMultilevel"/>
    <w:tmpl w:val="B1EA1278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723DB6"/>
    <w:multiLevelType w:val="hybridMultilevel"/>
    <w:tmpl w:val="6B90D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0185"/>
    <w:multiLevelType w:val="hybridMultilevel"/>
    <w:tmpl w:val="E0E8E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07B8E"/>
    <w:multiLevelType w:val="hybridMultilevel"/>
    <w:tmpl w:val="78724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95867"/>
    <w:multiLevelType w:val="hybridMultilevel"/>
    <w:tmpl w:val="615A2AE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4F2AD9"/>
    <w:multiLevelType w:val="hybridMultilevel"/>
    <w:tmpl w:val="3CBE9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44E04"/>
    <w:multiLevelType w:val="hybridMultilevel"/>
    <w:tmpl w:val="9072D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83643">
    <w:abstractNumId w:val="10"/>
  </w:num>
  <w:num w:numId="2" w16cid:durableId="1590652116">
    <w:abstractNumId w:val="19"/>
  </w:num>
  <w:num w:numId="3" w16cid:durableId="2045597371">
    <w:abstractNumId w:val="23"/>
  </w:num>
  <w:num w:numId="4" w16cid:durableId="80226203">
    <w:abstractNumId w:val="20"/>
  </w:num>
  <w:num w:numId="5" w16cid:durableId="1010915354">
    <w:abstractNumId w:val="0"/>
  </w:num>
  <w:num w:numId="6" w16cid:durableId="1377314597">
    <w:abstractNumId w:val="14"/>
  </w:num>
  <w:num w:numId="7" w16cid:durableId="1715690349">
    <w:abstractNumId w:val="3"/>
  </w:num>
  <w:num w:numId="8" w16cid:durableId="1083381187">
    <w:abstractNumId w:val="11"/>
  </w:num>
  <w:num w:numId="9" w16cid:durableId="1236889455">
    <w:abstractNumId w:val="15"/>
  </w:num>
  <w:num w:numId="10" w16cid:durableId="865872004">
    <w:abstractNumId w:val="13"/>
  </w:num>
  <w:num w:numId="11" w16cid:durableId="2035425314">
    <w:abstractNumId w:val="22"/>
  </w:num>
  <w:num w:numId="12" w16cid:durableId="2131196297">
    <w:abstractNumId w:val="12"/>
  </w:num>
  <w:num w:numId="13" w16cid:durableId="460269034">
    <w:abstractNumId w:val="6"/>
  </w:num>
  <w:num w:numId="14" w16cid:durableId="120996247">
    <w:abstractNumId w:val="24"/>
  </w:num>
  <w:num w:numId="15" w16cid:durableId="1529374940">
    <w:abstractNumId w:val="18"/>
  </w:num>
  <w:num w:numId="16" w16cid:durableId="30763014">
    <w:abstractNumId w:val="24"/>
  </w:num>
  <w:num w:numId="17" w16cid:durableId="553852889">
    <w:abstractNumId w:val="7"/>
  </w:num>
  <w:num w:numId="18" w16cid:durableId="850683772">
    <w:abstractNumId w:val="2"/>
  </w:num>
  <w:num w:numId="19" w16cid:durableId="308294127">
    <w:abstractNumId w:val="21"/>
  </w:num>
  <w:num w:numId="20" w16cid:durableId="521938145">
    <w:abstractNumId w:val="4"/>
  </w:num>
  <w:num w:numId="21" w16cid:durableId="1639409463">
    <w:abstractNumId w:val="9"/>
  </w:num>
  <w:num w:numId="22" w16cid:durableId="101656092">
    <w:abstractNumId w:val="17"/>
  </w:num>
  <w:num w:numId="23" w16cid:durableId="2087603120">
    <w:abstractNumId w:val="16"/>
  </w:num>
  <w:num w:numId="24" w16cid:durableId="1443256750">
    <w:abstractNumId w:val="1"/>
  </w:num>
  <w:num w:numId="25" w16cid:durableId="1091124881">
    <w:abstractNumId w:val="5"/>
  </w:num>
  <w:num w:numId="26" w16cid:durableId="972248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FE"/>
    <w:rsid w:val="000005C7"/>
    <w:rsid w:val="000264B3"/>
    <w:rsid w:val="00033282"/>
    <w:rsid w:val="000433A2"/>
    <w:rsid w:val="000515D8"/>
    <w:rsid w:val="00056216"/>
    <w:rsid w:val="00064461"/>
    <w:rsid w:val="00067BF1"/>
    <w:rsid w:val="000750DB"/>
    <w:rsid w:val="00077D72"/>
    <w:rsid w:val="00091110"/>
    <w:rsid w:val="00094585"/>
    <w:rsid w:val="000A6D5C"/>
    <w:rsid w:val="000D5EA4"/>
    <w:rsid w:val="000D7784"/>
    <w:rsid w:val="000E1C6C"/>
    <w:rsid w:val="000E533F"/>
    <w:rsid w:val="000E7096"/>
    <w:rsid w:val="000F066E"/>
    <w:rsid w:val="000F0D16"/>
    <w:rsid w:val="001045F5"/>
    <w:rsid w:val="00106C31"/>
    <w:rsid w:val="001131AB"/>
    <w:rsid w:val="00125323"/>
    <w:rsid w:val="00126EED"/>
    <w:rsid w:val="0013094D"/>
    <w:rsid w:val="0013323E"/>
    <w:rsid w:val="0013448F"/>
    <w:rsid w:val="0014572E"/>
    <w:rsid w:val="0016164B"/>
    <w:rsid w:val="00161B57"/>
    <w:rsid w:val="001724F3"/>
    <w:rsid w:val="00191006"/>
    <w:rsid w:val="001D0779"/>
    <w:rsid w:val="001D4468"/>
    <w:rsid w:val="001D77D6"/>
    <w:rsid w:val="001F4B3F"/>
    <w:rsid w:val="001F512E"/>
    <w:rsid w:val="001F5A4E"/>
    <w:rsid w:val="00212EC9"/>
    <w:rsid w:val="00227168"/>
    <w:rsid w:val="00235437"/>
    <w:rsid w:val="002439E8"/>
    <w:rsid w:val="0025494F"/>
    <w:rsid w:val="00264AD7"/>
    <w:rsid w:val="0026720F"/>
    <w:rsid w:val="00275189"/>
    <w:rsid w:val="002864D9"/>
    <w:rsid w:val="0028752E"/>
    <w:rsid w:val="002903D0"/>
    <w:rsid w:val="002910BF"/>
    <w:rsid w:val="0029739E"/>
    <w:rsid w:val="002A76E0"/>
    <w:rsid w:val="002B4C6A"/>
    <w:rsid w:val="002B5001"/>
    <w:rsid w:val="002C01FE"/>
    <w:rsid w:val="002C1A6E"/>
    <w:rsid w:val="002C470E"/>
    <w:rsid w:val="002E2CCC"/>
    <w:rsid w:val="003114FC"/>
    <w:rsid w:val="00317C31"/>
    <w:rsid w:val="00320B9C"/>
    <w:rsid w:val="00321478"/>
    <w:rsid w:val="0032315B"/>
    <w:rsid w:val="00333E0B"/>
    <w:rsid w:val="003473B3"/>
    <w:rsid w:val="00367541"/>
    <w:rsid w:val="00370311"/>
    <w:rsid w:val="00385DF7"/>
    <w:rsid w:val="00387648"/>
    <w:rsid w:val="003A52D6"/>
    <w:rsid w:val="003B266F"/>
    <w:rsid w:val="003B6022"/>
    <w:rsid w:val="003B6F1D"/>
    <w:rsid w:val="003D6313"/>
    <w:rsid w:val="003E5341"/>
    <w:rsid w:val="003F3256"/>
    <w:rsid w:val="004010F7"/>
    <w:rsid w:val="004035F8"/>
    <w:rsid w:val="00405E00"/>
    <w:rsid w:val="00422C14"/>
    <w:rsid w:val="004406F9"/>
    <w:rsid w:val="004455AD"/>
    <w:rsid w:val="0045215E"/>
    <w:rsid w:val="00453716"/>
    <w:rsid w:val="00453D95"/>
    <w:rsid w:val="00463E25"/>
    <w:rsid w:val="0047255A"/>
    <w:rsid w:val="00475122"/>
    <w:rsid w:val="00481CEB"/>
    <w:rsid w:val="00486158"/>
    <w:rsid w:val="00490298"/>
    <w:rsid w:val="004A12B0"/>
    <w:rsid w:val="004A26A9"/>
    <w:rsid w:val="004F4FAF"/>
    <w:rsid w:val="005017FA"/>
    <w:rsid w:val="00501A28"/>
    <w:rsid w:val="00503071"/>
    <w:rsid w:val="005052D3"/>
    <w:rsid w:val="00511A2C"/>
    <w:rsid w:val="005141E0"/>
    <w:rsid w:val="00532C06"/>
    <w:rsid w:val="00536530"/>
    <w:rsid w:val="00536F98"/>
    <w:rsid w:val="00550713"/>
    <w:rsid w:val="005524BE"/>
    <w:rsid w:val="00553A69"/>
    <w:rsid w:val="00555C27"/>
    <w:rsid w:val="005666E5"/>
    <w:rsid w:val="00577B09"/>
    <w:rsid w:val="00577F54"/>
    <w:rsid w:val="00581DBB"/>
    <w:rsid w:val="00586E07"/>
    <w:rsid w:val="005A38EF"/>
    <w:rsid w:val="005B42CD"/>
    <w:rsid w:val="005B530F"/>
    <w:rsid w:val="005E2105"/>
    <w:rsid w:val="005E73BA"/>
    <w:rsid w:val="005F48B3"/>
    <w:rsid w:val="005F7EA5"/>
    <w:rsid w:val="006125E3"/>
    <w:rsid w:val="006319F3"/>
    <w:rsid w:val="00634655"/>
    <w:rsid w:val="00635DFF"/>
    <w:rsid w:val="006A0C3F"/>
    <w:rsid w:val="006A5505"/>
    <w:rsid w:val="006A7130"/>
    <w:rsid w:val="006A726A"/>
    <w:rsid w:val="006E0EF2"/>
    <w:rsid w:val="006E2A40"/>
    <w:rsid w:val="007024FD"/>
    <w:rsid w:val="00735526"/>
    <w:rsid w:val="00743110"/>
    <w:rsid w:val="00752FF9"/>
    <w:rsid w:val="00780CF8"/>
    <w:rsid w:val="007843DD"/>
    <w:rsid w:val="007906C4"/>
    <w:rsid w:val="00793ACD"/>
    <w:rsid w:val="007B3098"/>
    <w:rsid w:val="007C40CE"/>
    <w:rsid w:val="007E12D4"/>
    <w:rsid w:val="007E2DFF"/>
    <w:rsid w:val="007F72EE"/>
    <w:rsid w:val="007F786A"/>
    <w:rsid w:val="0080615B"/>
    <w:rsid w:val="008110FC"/>
    <w:rsid w:val="00811C5C"/>
    <w:rsid w:val="00823C1C"/>
    <w:rsid w:val="008276C0"/>
    <w:rsid w:val="008367FD"/>
    <w:rsid w:val="00842DBE"/>
    <w:rsid w:val="008433A6"/>
    <w:rsid w:val="008539E9"/>
    <w:rsid w:val="0086195C"/>
    <w:rsid w:val="00862B25"/>
    <w:rsid w:val="008764CF"/>
    <w:rsid w:val="008825FC"/>
    <w:rsid w:val="00884A71"/>
    <w:rsid w:val="008A0AE9"/>
    <w:rsid w:val="008C0D58"/>
    <w:rsid w:val="008C2F77"/>
    <w:rsid w:val="008D5967"/>
    <w:rsid w:val="008E5DF8"/>
    <w:rsid w:val="00926484"/>
    <w:rsid w:val="00942969"/>
    <w:rsid w:val="0095169C"/>
    <w:rsid w:val="009674C1"/>
    <w:rsid w:val="0098127A"/>
    <w:rsid w:val="009B41F2"/>
    <w:rsid w:val="009B428F"/>
    <w:rsid w:val="009B43CB"/>
    <w:rsid w:val="009C0D25"/>
    <w:rsid w:val="009C438E"/>
    <w:rsid w:val="009E162E"/>
    <w:rsid w:val="009E5857"/>
    <w:rsid w:val="009F1EF2"/>
    <w:rsid w:val="009F40C8"/>
    <w:rsid w:val="009F55DE"/>
    <w:rsid w:val="00A10FFE"/>
    <w:rsid w:val="00A153DF"/>
    <w:rsid w:val="00A16330"/>
    <w:rsid w:val="00A22324"/>
    <w:rsid w:val="00A67EC2"/>
    <w:rsid w:val="00A702AB"/>
    <w:rsid w:val="00A8792F"/>
    <w:rsid w:val="00A93609"/>
    <w:rsid w:val="00AB7D36"/>
    <w:rsid w:val="00AC5CA0"/>
    <w:rsid w:val="00AE5AFA"/>
    <w:rsid w:val="00AF692B"/>
    <w:rsid w:val="00B01262"/>
    <w:rsid w:val="00B2121F"/>
    <w:rsid w:val="00B24EC8"/>
    <w:rsid w:val="00B425C4"/>
    <w:rsid w:val="00B45664"/>
    <w:rsid w:val="00B467CE"/>
    <w:rsid w:val="00B46DFC"/>
    <w:rsid w:val="00B47506"/>
    <w:rsid w:val="00B500AB"/>
    <w:rsid w:val="00B53C05"/>
    <w:rsid w:val="00BA0661"/>
    <w:rsid w:val="00BB1760"/>
    <w:rsid w:val="00BC02E6"/>
    <w:rsid w:val="00BC75D1"/>
    <w:rsid w:val="00BD4907"/>
    <w:rsid w:val="00BD677C"/>
    <w:rsid w:val="00BF0210"/>
    <w:rsid w:val="00C008FF"/>
    <w:rsid w:val="00C066A9"/>
    <w:rsid w:val="00C17B13"/>
    <w:rsid w:val="00C41286"/>
    <w:rsid w:val="00C42526"/>
    <w:rsid w:val="00C45968"/>
    <w:rsid w:val="00C6261E"/>
    <w:rsid w:val="00C635C3"/>
    <w:rsid w:val="00C8278A"/>
    <w:rsid w:val="00C878A5"/>
    <w:rsid w:val="00CA08A2"/>
    <w:rsid w:val="00CD409A"/>
    <w:rsid w:val="00D00436"/>
    <w:rsid w:val="00D04C5A"/>
    <w:rsid w:val="00D32B6B"/>
    <w:rsid w:val="00D37CD3"/>
    <w:rsid w:val="00D46A56"/>
    <w:rsid w:val="00D5015C"/>
    <w:rsid w:val="00D52760"/>
    <w:rsid w:val="00D57BD7"/>
    <w:rsid w:val="00D7798E"/>
    <w:rsid w:val="00D83131"/>
    <w:rsid w:val="00D9411D"/>
    <w:rsid w:val="00DA0A5F"/>
    <w:rsid w:val="00DA7B5E"/>
    <w:rsid w:val="00DD2E18"/>
    <w:rsid w:val="00DD4797"/>
    <w:rsid w:val="00DD4D41"/>
    <w:rsid w:val="00DE17C2"/>
    <w:rsid w:val="00DE1B83"/>
    <w:rsid w:val="00DE79EC"/>
    <w:rsid w:val="00DF42CF"/>
    <w:rsid w:val="00E06959"/>
    <w:rsid w:val="00E218B8"/>
    <w:rsid w:val="00E24454"/>
    <w:rsid w:val="00E35507"/>
    <w:rsid w:val="00E43219"/>
    <w:rsid w:val="00E6486D"/>
    <w:rsid w:val="00E670C4"/>
    <w:rsid w:val="00E707F2"/>
    <w:rsid w:val="00E70C5C"/>
    <w:rsid w:val="00E82B80"/>
    <w:rsid w:val="00E85CA5"/>
    <w:rsid w:val="00E9392E"/>
    <w:rsid w:val="00EB30BD"/>
    <w:rsid w:val="00EB4D0A"/>
    <w:rsid w:val="00EC0FF2"/>
    <w:rsid w:val="00EC7110"/>
    <w:rsid w:val="00F51F05"/>
    <w:rsid w:val="00F946DF"/>
    <w:rsid w:val="00FA472F"/>
    <w:rsid w:val="00FA6AA6"/>
    <w:rsid w:val="00FA6E83"/>
    <w:rsid w:val="00FB0372"/>
    <w:rsid w:val="00FB71D1"/>
    <w:rsid w:val="00FC7499"/>
    <w:rsid w:val="00FD12E7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4C681B"/>
  <w15:docId w15:val="{616377E1-58D3-4587-927E-D9B23165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35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A10F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66E5"/>
  </w:style>
  <w:style w:type="paragraph" w:styleId="Podnoje">
    <w:name w:val="footer"/>
    <w:basedOn w:val="Normal"/>
    <w:link w:val="Podnoje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66E5"/>
  </w:style>
  <w:style w:type="paragraph" w:styleId="Tekstbalonia">
    <w:name w:val="Balloon Text"/>
    <w:basedOn w:val="Normal"/>
    <w:link w:val="TekstbaloniaChar"/>
    <w:uiPriority w:val="99"/>
    <w:semiHidden/>
    <w:unhideWhenUsed/>
    <w:rsid w:val="006A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26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E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64A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4AD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4AD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4A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4AD7"/>
    <w:rPr>
      <w:b/>
      <w:bCs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E35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2648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2648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26484"/>
    <w:rPr>
      <w:vertAlign w:val="superscript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077D72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467CE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467CE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B467CE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9674C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674C1"/>
    <w:rPr>
      <w:color w:val="605E5C"/>
      <w:shd w:val="clear" w:color="auto" w:fill="E1DFDD"/>
    </w:rPr>
  </w:style>
  <w:style w:type="paragraph" w:customStyle="1" w:styleId="box460341">
    <w:name w:val="box_460341"/>
    <w:basedOn w:val="Normal"/>
    <w:rsid w:val="0036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67541"/>
  </w:style>
  <w:style w:type="paragraph" w:styleId="Revizija">
    <w:name w:val="Revision"/>
    <w:hidden/>
    <w:uiPriority w:val="99"/>
    <w:semiHidden/>
    <w:rsid w:val="00EB3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2DBD-DF2D-4FCE-A3C2-D2CA1AC3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1635</Words>
  <Characters>9321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Brlić</dc:creator>
  <cp:lastModifiedBy>Iva Debanić</cp:lastModifiedBy>
  <cp:revision>5</cp:revision>
  <cp:lastPrinted>2020-12-13T13:52:00Z</cp:lastPrinted>
  <dcterms:created xsi:type="dcterms:W3CDTF">2020-12-03T14:50:00Z</dcterms:created>
  <dcterms:modified xsi:type="dcterms:W3CDTF">2022-07-26T11:40:00Z</dcterms:modified>
</cp:coreProperties>
</file>