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0B88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A93B4B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5492BF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8E95CE" w14:textId="77777777" w:rsidR="005045D7" w:rsidRDefault="005045D7" w:rsidP="005045D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615F9AC" w14:textId="77777777" w:rsidR="005017FA" w:rsidRPr="00C35926" w:rsidRDefault="00040461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5926">
        <w:rPr>
          <w:rFonts w:ascii="Arial" w:hAnsi="Arial" w:cs="Arial"/>
          <w:b/>
          <w:sz w:val="24"/>
          <w:szCs w:val="24"/>
        </w:rPr>
        <w:t>OBRAZAC ZA ISKAZ INTERESA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7089"/>
      </w:tblGrid>
      <w:tr w:rsidR="00E20773" w:rsidRPr="00C35926" w14:paraId="7C8A6A8F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0417FC4D" w14:textId="77777777" w:rsidR="00E20773" w:rsidRPr="00C35926" w:rsidRDefault="00E20773" w:rsidP="00556B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556BA6" w:rsidRPr="00C35926">
              <w:rPr>
                <w:rFonts w:ascii="Arial" w:hAnsi="Arial" w:cs="Arial"/>
                <w:b/>
                <w:sz w:val="20"/>
                <w:szCs w:val="20"/>
              </w:rPr>
              <w:t xml:space="preserve">                  leasing društva</w:t>
            </w:r>
          </w:p>
        </w:tc>
        <w:tc>
          <w:tcPr>
            <w:tcW w:w="7089" w:type="dxa"/>
            <w:vAlign w:val="center"/>
          </w:tcPr>
          <w:p w14:paraId="2736CE05" w14:textId="77777777" w:rsidR="00E20773" w:rsidRPr="00C35926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C35926" w14:paraId="73551BD5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6526DA7F" w14:textId="77777777" w:rsidR="00E20773" w:rsidRPr="00C35926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Sjedište</w:t>
            </w:r>
          </w:p>
        </w:tc>
        <w:tc>
          <w:tcPr>
            <w:tcW w:w="7089" w:type="dxa"/>
            <w:vAlign w:val="center"/>
          </w:tcPr>
          <w:p w14:paraId="1E991F5E" w14:textId="77777777" w:rsidR="00E20773" w:rsidRPr="00C35926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C35926" w14:paraId="0E19F3C3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2319AD8C" w14:textId="77777777" w:rsidR="00E20773" w:rsidRPr="00C35926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089" w:type="dxa"/>
            <w:vAlign w:val="center"/>
          </w:tcPr>
          <w:p w14:paraId="2B238E61" w14:textId="77777777" w:rsidR="00E20773" w:rsidRPr="00C35926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C35926" w14:paraId="38987A98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14A92F1F" w14:textId="77777777" w:rsidR="00E20773" w:rsidRPr="00C35926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7089" w:type="dxa"/>
            <w:vAlign w:val="center"/>
          </w:tcPr>
          <w:p w14:paraId="39818357" w14:textId="77777777" w:rsidR="00E20773" w:rsidRPr="00C35926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C35926" w14:paraId="5B5F503B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4CA3F8D4" w14:textId="77777777" w:rsidR="00E20773" w:rsidRPr="00C35926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7089" w:type="dxa"/>
            <w:vAlign w:val="center"/>
          </w:tcPr>
          <w:p w14:paraId="498DAE2A" w14:textId="77777777" w:rsidR="00E20773" w:rsidRPr="00C35926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C35926" w14:paraId="01971DB1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7295D281" w14:textId="77777777" w:rsidR="00E20773" w:rsidRPr="00C35926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Kontakt osoba</w:t>
            </w:r>
          </w:p>
        </w:tc>
        <w:tc>
          <w:tcPr>
            <w:tcW w:w="7089" w:type="dxa"/>
            <w:vAlign w:val="center"/>
          </w:tcPr>
          <w:p w14:paraId="78B98E5A" w14:textId="77777777" w:rsidR="00E20773" w:rsidRPr="00C35926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824" w:rsidRPr="00C35926" w14:paraId="09A9DCB0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1D5AC0AE" w14:textId="77777777" w:rsidR="00392824" w:rsidRPr="00C35926" w:rsidRDefault="00392824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089" w:type="dxa"/>
            <w:vAlign w:val="center"/>
          </w:tcPr>
          <w:p w14:paraId="3D9EA196" w14:textId="77777777" w:rsidR="00392824" w:rsidRPr="00C35926" w:rsidRDefault="00392824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83F7FF" w14:textId="77777777" w:rsidR="00E20773" w:rsidRPr="00C35926" w:rsidRDefault="00E20773" w:rsidP="00E20773">
      <w:pPr>
        <w:spacing w:line="360" w:lineRule="auto"/>
        <w:rPr>
          <w:rFonts w:ascii="Arial" w:hAnsi="Arial" w:cs="Arial"/>
          <w:b/>
        </w:rPr>
      </w:pPr>
    </w:p>
    <w:p w14:paraId="65CDC3FB" w14:textId="77777777" w:rsidR="007F5F79" w:rsidRPr="00C35926" w:rsidRDefault="007F5F79" w:rsidP="00E20773">
      <w:pPr>
        <w:spacing w:line="360" w:lineRule="auto"/>
        <w:rPr>
          <w:rFonts w:ascii="Arial" w:hAnsi="Arial" w:cs="Arial"/>
          <w:b/>
        </w:rPr>
        <w:sectPr w:rsidR="007F5F79" w:rsidRPr="00C35926" w:rsidSect="007F5F79">
          <w:headerReference w:type="default" r:id="rId8"/>
          <w:pgSz w:w="11906" w:h="16838" w:code="9"/>
          <w:pgMar w:top="1418" w:right="851" w:bottom="1418" w:left="851" w:header="709" w:footer="709" w:gutter="0"/>
          <w:cols w:space="708"/>
          <w:docGrid w:linePitch="360"/>
        </w:sectPr>
      </w:pPr>
    </w:p>
    <w:p w14:paraId="21E465ED" w14:textId="77777777" w:rsidR="00801667" w:rsidRPr="00C35926" w:rsidRDefault="00801667" w:rsidP="00E20773">
      <w:pPr>
        <w:spacing w:line="36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4346" w:type="dxa"/>
        <w:tblLayout w:type="fixed"/>
        <w:tblLook w:val="04A0" w:firstRow="1" w:lastRow="0" w:firstColumn="1" w:lastColumn="0" w:noHBand="0" w:noVBand="1"/>
      </w:tblPr>
      <w:tblGrid>
        <w:gridCol w:w="1295"/>
        <w:gridCol w:w="9089"/>
        <w:gridCol w:w="995"/>
        <w:gridCol w:w="1000"/>
        <w:gridCol w:w="991"/>
        <w:gridCol w:w="976"/>
      </w:tblGrid>
      <w:tr w:rsidR="004C6E41" w:rsidRPr="00C35926" w14:paraId="0FA16267" w14:textId="77777777" w:rsidTr="004F018F">
        <w:trPr>
          <w:trHeight w:val="126"/>
        </w:trPr>
        <w:tc>
          <w:tcPr>
            <w:tcW w:w="10384" w:type="dxa"/>
            <w:gridSpan w:val="2"/>
            <w:vMerge w:val="restart"/>
            <w:vAlign w:val="center"/>
          </w:tcPr>
          <w:p w14:paraId="52270499" w14:textId="77777777" w:rsidR="004C6E41" w:rsidRPr="00C35926" w:rsidRDefault="0083343C" w:rsidP="0083343C">
            <w:pPr>
              <w:pStyle w:val="ListParagraph"/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5926">
              <w:rPr>
                <w:rFonts w:ascii="Arial" w:hAnsi="Arial" w:cs="Arial"/>
                <w:b/>
              </w:rPr>
              <w:t>Opći provedbeni</w:t>
            </w:r>
            <w:r w:rsidR="004C6E41" w:rsidRPr="00C35926">
              <w:rPr>
                <w:rFonts w:ascii="Arial" w:hAnsi="Arial" w:cs="Arial"/>
                <w:b/>
              </w:rPr>
              <w:t xml:space="preserve"> </w:t>
            </w:r>
            <w:r w:rsidRPr="00C35926">
              <w:rPr>
                <w:rFonts w:ascii="Arial" w:hAnsi="Arial" w:cs="Arial"/>
                <w:b/>
              </w:rPr>
              <w:t>kapaciteti</w:t>
            </w:r>
            <w:r w:rsidR="004C6E41" w:rsidRPr="00C35926">
              <w:rPr>
                <w:rFonts w:ascii="Arial" w:hAnsi="Arial" w:cs="Arial"/>
                <w:b/>
              </w:rPr>
              <w:t xml:space="preserve"> i geografski doseg</w:t>
            </w:r>
          </w:p>
        </w:tc>
        <w:tc>
          <w:tcPr>
            <w:tcW w:w="3962" w:type="dxa"/>
            <w:gridSpan w:val="4"/>
            <w:vAlign w:val="center"/>
          </w:tcPr>
          <w:p w14:paraId="3DE830B5" w14:textId="77777777" w:rsidR="004C6E41" w:rsidRPr="00C35926" w:rsidRDefault="004C6E41" w:rsidP="004F01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6E41" w:rsidRPr="00C35926" w14:paraId="2A7CF81B" w14:textId="77777777" w:rsidTr="004F018F">
        <w:trPr>
          <w:trHeight w:val="126"/>
        </w:trPr>
        <w:tc>
          <w:tcPr>
            <w:tcW w:w="10384" w:type="dxa"/>
            <w:gridSpan w:val="2"/>
            <w:vMerge/>
            <w:vAlign w:val="center"/>
          </w:tcPr>
          <w:p w14:paraId="3D48CA4E" w14:textId="77777777" w:rsidR="004C6E41" w:rsidRPr="00C35926" w:rsidRDefault="004C6E41" w:rsidP="004F018F">
            <w:pPr>
              <w:pStyle w:val="ListParagraph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962" w:type="dxa"/>
            <w:gridSpan w:val="4"/>
          </w:tcPr>
          <w:p w14:paraId="2C85F7B7" w14:textId="77777777" w:rsidR="004C6E41" w:rsidRPr="00C35926" w:rsidRDefault="004C6E41" w:rsidP="004F01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5926">
              <w:rPr>
                <w:rFonts w:ascii="Arial" w:hAnsi="Arial" w:cs="Arial"/>
                <w:b/>
              </w:rPr>
              <w:t>Godina</w:t>
            </w:r>
          </w:p>
        </w:tc>
      </w:tr>
      <w:tr w:rsidR="007D78B6" w:rsidRPr="00C35926" w14:paraId="2414618A" w14:textId="77777777" w:rsidTr="004F018F">
        <w:trPr>
          <w:trHeight w:val="395"/>
        </w:trPr>
        <w:tc>
          <w:tcPr>
            <w:tcW w:w="1295" w:type="dxa"/>
            <w:vAlign w:val="center"/>
          </w:tcPr>
          <w:p w14:paraId="1746E85F" w14:textId="77777777" w:rsidR="003525C1" w:rsidRPr="00C35926" w:rsidRDefault="001F5794" w:rsidP="004F01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K</w:t>
            </w:r>
            <w:r w:rsidR="003525C1" w:rsidRPr="00C35926">
              <w:rPr>
                <w:rFonts w:ascii="Arial" w:hAnsi="Arial" w:cs="Arial"/>
                <w:sz w:val="20"/>
                <w:szCs w:val="20"/>
              </w:rPr>
              <w:t>riteriji</w:t>
            </w:r>
          </w:p>
        </w:tc>
        <w:tc>
          <w:tcPr>
            <w:tcW w:w="9089" w:type="dxa"/>
            <w:vAlign w:val="center"/>
          </w:tcPr>
          <w:p w14:paraId="164D3FB5" w14:textId="77777777" w:rsidR="003525C1" w:rsidRPr="00C35926" w:rsidRDefault="001F5794" w:rsidP="004F01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Pod-kriteriji</w:t>
            </w:r>
          </w:p>
        </w:tc>
        <w:tc>
          <w:tcPr>
            <w:tcW w:w="995" w:type="dxa"/>
            <w:vAlign w:val="center"/>
          </w:tcPr>
          <w:p w14:paraId="2C91C943" w14:textId="47DFEB1D" w:rsidR="003525C1" w:rsidRPr="00C35926" w:rsidRDefault="003525C1" w:rsidP="00D502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7225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3592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 w14:paraId="6FE2E641" w14:textId="14764622" w:rsidR="003525C1" w:rsidRPr="00C35926" w:rsidRDefault="003525C1" w:rsidP="00D502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7225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3592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vAlign w:val="center"/>
          </w:tcPr>
          <w:p w14:paraId="6EA8406D" w14:textId="309C1374" w:rsidR="003525C1" w:rsidRPr="00C35926" w:rsidRDefault="003525C1" w:rsidP="00D502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7225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3592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6" w:type="dxa"/>
            <w:vAlign w:val="center"/>
          </w:tcPr>
          <w:p w14:paraId="47BC7654" w14:textId="77777777" w:rsidR="003525C1" w:rsidRPr="00C35926" w:rsidRDefault="003525C1" w:rsidP="004F01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Prosjek</w:t>
            </w:r>
          </w:p>
        </w:tc>
      </w:tr>
      <w:tr w:rsidR="00556BA6" w:rsidRPr="00C35926" w14:paraId="60787FD8" w14:textId="77777777" w:rsidTr="00CE63C1">
        <w:trPr>
          <w:trHeight w:hRule="exact" w:val="567"/>
        </w:trPr>
        <w:tc>
          <w:tcPr>
            <w:tcW w:w="1295" w:type="dxa"/>
            <w:vMerge w:val="restart"/>
            <w:textDirection w:val="btLr"/>
            <w:vAlign w:val="center"/>
          </w:tcPr>
          <w:p w14:paraId="3CEEA9A0" w14:textId="77777777" w:rsidR="00556BA6" w:rsidRPr="00C35926" w:rsidRDefault="00556BA6" w:rsidP="00556BA6">
            <w:pPr>
              <w:pStyle w:val="ListParagraph"/>
              <w:numPr>
                <w:ilvl w:val="1"/>
                <w:numId w:val="24"/>
              </w:numPr>
              <w:spacing w:line="36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Kapacitet za </w:t>
            </w:r>
          </w:p>
          <w:p w14:paraId="2AEE2556" w14:textId="77777777" w:rsidR="00556BA6" w:rsidRPr="00C35926" w:rsidRDefault="00556BA6" w:rsidP="00556BA6">
            <w:pPr>
              <w:pStyle w:val="ListParagraph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 identificiranje krajnjih primatelja</w:t>
            </w:r>
          </w:p>
        </w:tc>
        <w:tc>
          <w:tcPr>
            <w:tcW w:w="9089" w:type="dxa"/>
            <w:vAlign w:val="center"/>
          </w:tcPr>
          <w:p w14:paraId="0D1B0F4A" w14:textId="77777777" w:rsidR="00556BA6" w:rsidRPr="00C35926" w:rsidRDefault="00556BA6" w:rsidP="00556B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Godišnji broj jamstvenih zahtjeva koje je leasing društvo podnijelo HAMAG-BICRO-u. </w:t>
            </w:r>
          </w:p>
        </w:tc>
        <w:tc>
          <w:tcPr>
            <w:tcW w:w="995" w:type="dxa"/>
            <w:vAlign w:val="center"/>
          </w:tcPr>
          <w:p w14:paraId="62264274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70D03B4C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F7FC6AB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63F59C42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A6" w:rsidRPr="00C35926" w14:paraId="01F8F1F2" w14:textId="77777777" w:rsidTr="008B0864">
        <w:trPr>
          <w:trHeight w:hRule="exact" w:val="1021"/>
        </w:trPr>
        <w:tc>
          <w:tcPr>
            <w:tcW w:w="1295" w:type="dxa"/>
            <w:vMerge/>
            <w:vAlign w:val="center"/>
          </w:tcPr>
          <w:p w14:paraId="09CD6294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14:paraId="274B8AD4" w14:textId="77777777" w:rsidR="00556BA6" w:rsidRPr="00C35926" w:rsidRDefault="0083343C" w:rsidP="00683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% udio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ugovora o financijskom leasingu </w:t>
            </w:r>
            <w:r w:rsidR="0068367A" w:rsidRPr="00C35926">
              <w:rPr>
                <w:rFonts w:ascii="Arial" w:hAnsi="Arial" w:cs="Arial"/>
                <w:sz w:val="20"/>
                <w:szCs w:val="20"/>
              </w:rPr>
              <w:t>sklopljenih s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nefinancijskim trgovačkim društvima (F11) u ukupnim ugovorima o financijskom leasingu.</w:t>
            </w:r>
          </w:p>
        </w:tc>
        <w:tc>
          <w:tcPr>
            <w:tcW w:w="995" w:type="dxa"/>
            <w:vAlign w:val="center"/>
          </w:tcPr>
          <w:p w14:paraId="1819B04C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C8D1FD0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D0A3DFD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CF8DB11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A6" w:rsidRPr="00C35926" w14:paraId="589E810F" w14:textId="77777777" w:rsidTr="008B0864">
        <w:trPr>
          <w:trHeight w:hRule="exact" w:val="1021"/>
        </w:trPr>
        <w:tc>
          <w:tcPr>
            <w:tcW w:w="1295" w:type="dxa"/>
            <w:vMerge/>
            <w:vAlign w:val="center"/>
          </w:tcPr>
          <w:p w14:paraId="4666916D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14:paraId="67E5EB7F" w14:textId="77777777" w:rsidR="00556BA6" w:rsidRPr="00C35926" w:rsidRDefault="0083343C" w:rsidP="00683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ugovora o financijskom leasingu </w:t>
            </w:r>
            <w:r w:rsidR="0068367A" w:rsidRPr="00C35926">
              <w:rPr>
                <w:rFonts w:ascii="Arial" w:hAnsi="Arial" w:cs="Arial"/>
                <w:sz w:val="20"/>
                <w:szCs w:val="20"/>
              </w:rPr>
              <w:t xml:space="preserve"> sklopljenih s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nefinancijskim trgovačkim društvima (F11) u statusu mikro, malih i srednjih poduzetnika</w:t>
            </w:r>
            <w:r w:rsidR="00556BA6" w:rsidRPr="00C3592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 u ukupnim ugovorima o financijskom leasingu </w:t>
            </w:r>
            <w:r w:rsidR="0068367A" w:rsidRPr="00C35926">
              <w:rPr>
                <w:rFonts w:ascii="Arial" w:hAnsi="Arial" w:cs="Arial"/>
                <w:sz w:val="20"/>
                <w:szCs w:val="20"/>
              </w:rPr>
              <w:t xml:space="preserve"> sklopljenih s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nefinancijskim trgovačkim društvima (F11).</w:t>
            </w:r>
          </w:p>
        </w:tc>
        <w:tc>
          <w:tcPr>
            <w:tcW w:w="995" w:type="dxa"/>
            <w:vAlign w:val="center"/>
          </w:tcPr>
          <w:p w14:paraId="7A88635D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5D58ED21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78DFF0E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5D7E7D6C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A6" w:rsidRPr="00C35926" w14:paraId="3CE83E54" w14:textId="77777777" w:rsidTr="008B0864">
        <w:trPr>
          <w:trHeight w:hRule="exact" w:val="1021"/>
        </w:trPr>
        <w:tc>
          <w:tcPr>
            <w:tcW w:w="1295" w:type="dxa"/>
            <w:vMerge/>
            <w:vAlign w:val="center"/>
          </w:tcPr>
          <w:p w14:paraId="53C9FAB5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14:paraId="06A3DEEE" w14:textId="77777777" w:rsidR="00556BA6" w:rsidRPr="00C35926" w:rsidRDefault="0083343C" w:rsidP="006836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ugovora o financijskom leasingu </w:t>
            </w:r>
            <w:r w:rsidR="0068367A" w:rsidRPr="00C35926">
              <w:rPr>
                <w:rFonts w:ascii="Arial" w:hAnsi="Arial" w:cs="Arial"/>
                <w:sz w:val="20"/>
                <w:szCs w:val="20"/>
              </w:rPr>
              <w:t xml:space="preserve"> sklopljenih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nefinancijskim trgovačkim društvima Početnicima (do 5 g. fin. izvj. u Registru Fine) u ukupnom broju ugovora o financijskom leasingu </w:t>
            </w:r>
            <w:r w:rsidR="0068367A" w:rsidRPr="00C35926">
              <w:rPr>
                <w:rFonts w:ascii="Arial" w:hAnsi="Arial" w:cs="Arial"/>
                <w:sz w:val="20"/>
                <w:szCs w:val="20"/>
              </w:rPr>
              <w:t xml:space="preserve">  sklopljenim 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>s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nefinancijskim trgovačkim društvima (F11).</w:t>
            </w:r>
          </w:p>
        </w:tc>
        <w:tc>
          <w:tcPr>
            <w:tcW w:w="995" w:type="dxa"/>
            <w:vAlign w:val="center"/>
          </w:tcPr>
          <w:p w14:paraId="57ABF686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7B1D5701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F9FC9E2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010BB25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A6" w:rsidRPr="00C35926" w14:paraId="4E1064D8" w14:textId="77777777" w:rsidTr="008B0864">
        <w:trPr>
          <w:trHeight w:hRule="exact" w:val="1021"/>
        </w:trPr>
        <w:tc>
          <w:tcPr>
            <w:tcW w:w="1295" w:type="dxa"/>
            <w:vMerge w:val="restart"/>
            <w:textDirection w:val="btLr"/>
            <w:vAlign w:val="center"/>
          </w:tcPr>
          <w:p w14:paraId="34ABE5B9" w14:textId="77777777" w:rsidR="00556BA6" w:rsidRPr="00C35926" w:rsidRDefault="00556BA6" w:rsidP="00556BA6">
            <w:pPr>
              <w:pStyle w:val="ListParagraph"/>
              <w:numPr>
                <w:ilvl w:val="1"/>
                <w:numId w:val="24"/>
              </w:numPr>
              <w:spacing w:line="36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  Kapacitet za ocjenjivanje                   krajnjih primatelja</w:t>
            </w:r>
          </w:p>
        </w:tc>
        <w:tc>
          <w:tcPr>
            <w:tcW w:w="9089" w:type="dxa"/>
            <w:vAlign w:val="center"/>
          </w:tcPr>
          <w:p w14:paraId="4198AF71" w14:textId="77777777" w:rsidR="00556BA6" w:rsidRPr="00C35926" w:rsidRDefault="0083343C" w:rsidP="006836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>nenaplativih ugovora o financijskom leasingu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 xml:space="preserve"> (u rizičnim skupinama  B i C)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u ukupnim ug</w:t>
            </w:r>
            <w:r w:rsidR="0068367A" w:rsidRPr="00C35926">
              <w:rPr>
                <w:rFonts w:ascii="Arial" w:hAnsi="Arial" w:cs="Arial"/>
                <w:sz w:val="20"/>
                <w:szCs w:val="20"/>
              </w:rPr>
              <w:t xml:space="preserve">ovorima o financijskom leasingu sklopljenim 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>s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nefinancijskim trgovačkim društvima (F11).</w:t>
            </w:r>
          </w:p>
        </w:tc>
        <w:tc>
          <w:tcPr>
            <w:tcW w:w="995" w:type="dxa"/>
            <w:vAlign w:val="center"/>
          </w:tcPr>
          <w:p w14:paraId="198F5599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AD3965D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23C4814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DA5D606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A6" w:rsidRPr="00C35926" w14:paraId="231B18A8" w14:textId="77777777" w:rsidTr="008B0864">
        <w:trPr>
          <w:trHeight w:hRule="exact" w:val="1021"/>
        </w:trPr>
        <w:tc>
          <w:tcPr>
            <w:tcW w:w="1295" w:type="dxa"/>
            <w:vMerge/>
          </w:tcPr>
          <w:p w14:paraId="65F982F1" w14:textId="77777777" w:rsidR="00556BA6" w:rsidRPr="00C35926" w:rsidRDefault="00556BA6" w:rsidP="00556B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14:paraId="3021348A" w14:textId="77777777" w:rsidR="00556BA6" w:rsidRPr="00C35926" w:rsidRDefault="0083343C" w:rsidP="00D77E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nenaplativih </w:t>
            </w:r>
            <w:r w:rsidR="008B0864" w:rsidRPr="00C35926">
              <w:rPr>
                <w:rFonts w:ascii="Arial" w:hAnsi="Arial" w:cs="Arial"/>
                <w:sz w:val="20"/>
                <w:szCs w:val="20"/>
              </w:rPr>
              <w:t>ugovora o financijskom leasingu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 xml:space="preserve">(u rizičnim skupinama  B i C)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>u ukupnim ugovorima o financijskom leasingu</w:t>
            </w:r>
            <w:r w:rsidR="008F1319" w:rsidRPr="00C35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>sklopljenim s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nefinancijskim trgovačkim društvima (F11) u statusu mikro, malih i srednjih poduzetnika. </w:t>
            </w:r>
          </w:p>
        </w:tc>
        <w:tc>
          <w:tcPr>
            <w:tcW w:w="995" w:type="dxa"/>
            <w:vAlign w:val="center"/>
          </w:tcPr>
          <w:p w14:paraId="04E95592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68487CD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55A7B12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B3032D7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A6" w:rsidRPr="00C35926" w14:paraId="43D49F7A" w14:textId="77777777" w:rsidTr="008B0864">
        <w:trPr>
          <w:trHeight w:hRule="exact" w:val="1021"/>
        </w:trPr>
        <w:tc>
          <w:tcPr>
            <w:tcW w:w="1295" w:type="dxa"/>
            <w:vMerge/>
          </w:tcPr>
          <w:p w14:paraId="618DA17F" w14:textId="77777777" w:rsidR="00556BA6" w:rsidRPr="00C35926" w:rsidRDefault="00556BA6" w:rsidP="00556B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14:paraId="11797562" w14:textId="77777777" w:rsidR="00556BA6" w:rsidRPr="00C35926" w:rsidRDefault="0083343C" w:rsidP="00D77E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nenaplativih ugovora o financijskom leasingu 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>(u rizičnim skupinama  B i C)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u ukupnim ugovorima o financijskom leasingu 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>sklopljenim s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nefinancijskim trgovačkim društvima </w:t>
            </w:r>
            <w:r w:rsidR="00556BA6" w:rsidRPr="00C35926">
              <w:t xml:space="preserve">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>Početnicima (do 5 g. fin. izvj. u Registru Fine).</w:t>
            </w:r>
          </w:p>
        </w:tc>
        <w:tc>
          <w:tcPr>
            <w:tcW w:w="995" w:type="dxa"/>
            <w:vAlign w:val="center"/>
          </w:tcPr>
          <w:p w14:paraId="7B98E7D2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34025E79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9EF131C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3BCFA21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A6" w:rsidRPr="00C35926" w14:paraId="5F070882" w14:textId="77777777" w:rsidTr="00CE63C1">
        <w:trPr>
          <w:trHeight w:hRule="exact" w:val="794"/>
        </w:trPr>
        <w:tc>
          <w:tcPr>
            <w:tcW w:w="1295" w:type="dxa"/>
            <w:vMerge/>
          </w:tcPr>
          <w:p w14:paraId="4EF6DCD7" w14:textId="77777777" w:rsidR="00556BA6" w:rsidRPr="00C35926" w:rsidRDefault="00556BA6" w:rsidP="00556B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14:paraId="6F8315EB" w14:textId="77777777" w:rsidR="00556BA6" w:rsidRPr="00C35926" w:rsidRDefault="0083343C" w:rsidP="008B08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>nenaplativih u</w:t>
            </w:r>
            <w:r w:rsidR="008B0864" w:rsidRPr="00C35926">
              <w:rPr>
                <w:rFonts w:ascii="Arial" w:hAnsi="Arial" w:cs="Arial"/>
                <w:sz w:val="20"/>
                <w:szCs w:val="20"/>
              </w:rPr>
              <w:t xml:space="preserve">govora o financijskom leasingu 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>(u rizičnim skupinama  B i C)</w:t>
            </w:r>
            <w:r w:rsidR="00D77E0D" w:rsidRPr="00C35926">
              <w:t xml:space="preserve"> 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 xml:space="preserve">u ukupnim ugovorima o financijskom leasingu sklopljenim uz jamstvo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>HAMAG-BICRO-a.</w:t>
            </w:r>
          </w:p>
        </w:tc>
        <w:tc>
          <w:tcPr>
            <w:tcW w:w="995" w:type="dxa"/>
            <w:vAlign w:val="center"/>
          </w:tcPr>
          <w:p w14:paraId="12ECD534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2BBF70C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00141F5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6B4C0920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A6" w:rsidRPr="00C35926" w14:paraId="670336A7" w14:textId="77777777" w:rsidTr="00CE63C1">
        <w:trPr>
          <w:trHeight w:hRule="exact" w:val="794"/>
        </w:trPr>
        <w:tc>
          <w:tcPr>
            <w:tcW w:w="1295" w:type="dxa"/>
          </w:tcPr>
          <w:p w14:paraId="2BDE550B" w14:textId="77777777" w:rsidR="00556BA6" w:rsidRPr="00C35926" w:rsidRDefault="00556BA6" w:rsidP="00556BA6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B715D78" w14:textId="77777777" w:rsidR="00556BA6" w:rsidRPr="00C35926" w:rsidRDefault="00556BA6" w:rsidP="00556BA6">
            <w:pPr>
              <w:pStyle w:val="ListParagraph"/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Geografski doseg</w:t>
            </w:r>
          </w:p>
        </w:tc>
        <w:tc>
          <w:tcPr>
            <w:tcW w:w="9089" w:type="dxa"/>
            <w:vAlign w:val="center"/>
          </w:tcPr>
          <w:p w14:paraId="171B693D" w14:textId="3E03F68B" w:rsidR="00556BA6" w:rsidRPr="00C35926" w:rsidRDefault="0083343C" w:rsidP="00D502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županija u kojima </w:t>
            </w:r>
            <w:r w:rsidR="00A546C0">
              <w:rPr>
                <w:rFonts w:ascii="Arial" w:hAnsi="Arial" w:cs="Arial"/>
                <w:sz w:val="20"/>
                <w:szCs w:val="20"/>
              </w:rPr>
              <w:t>leasing društvo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ima minimalnu jednu podružnicu u ukupnom broju županija na 31.12.20</w:t>
            </w:r>
            <w:r w:rsidR="009B2DA2">
              <w:rPr>
                <w:rFonts w:ascii="Arial" w:hAnsi="Arial" w:cs="Arial"/>
                <w:sz w:val="20"/>
                <w:szCs w:val="20"/>
              </w:rPr>
              <w:t>20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>. godine. (zajedno grad Zagreb + Zagrebačka županija).</w:t>
            </w:r>
          </w:p>
        </w:tc>
        <w:tc>
          <w:tcPr>
            <w:tcW w:w="3962" w:type="dxa"/>
            <w:gridSpan w:val="4"/>
            <w:vAlign w:val="center"/>
          </w:tcPr>
          <w:p w14:paraId="11A0F5D2" w14:textId="77777777"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549BCF" w14:textId="77777777" w:rsidR="00450C46" w:rsidRPr="00C35926" w:rsidRDefault="00450C46" w:rsidP="00392824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36" w:type="dxa"/>
        <w:jc w:val="center"/>
        <w:tblLook w:val="04A0" w:firstRow="1" w:lastRow="0" w:firstColumn="1" w:lastColumn="0" w:noHBand="0" w:noVBand="1"/>
      </w:tblPr>
      <w:tblGrid>
        <w:gridCol w:w="6771"/>
        <w:gridCol w:w="1842"/>
        <w:gridCol w:w="1843"/>
        <w:gridCol w:w="1985"/>
        <w:gridCol w:w="1895"/>
      </w:tblGrid>
      <w:tr w:rsidR="005C1A13" w:rsidRPr="00C35926" w14:paraId="1D1B9632" w14:textId="77777777" w:rsidTr="004913B4">
        <w:trPr>
          <w:trHeight w:val="198"/>
          <w:jc w:val="center"/>
        </w:trPr>
        <w:tc>
          <w:tcPr>
            <w:tcW w:w="14336" w:type="dxa"/>
            <w:gridSpan w:val="5"/>
          </w:tcPr>
          <w:p w14:paraId="25EA0055" w14:textId="77777777" w:rsidR="005C1A13" w:rsidRPr="00C35926" w:rsidRDefault="005C1A13" w:rsidP="005C1A13">
            <w:pPr>
              <w:pStyle w:val="ListParagraph"/>
              <w:numPr>
                <w:ilvl w:val="0"/>
                <w:numId w:val="24"/>
              </w:num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C35926">
              <w:rPr>
                <w:rFonts w:ascii="Arial" w:hAnsi="Arial" w:cs="Arial"/>
                <w:b/>
              </w:rPr>
              <w:t>Politika određivanja cijena</w:t>
            </w:r>
          </w:p>
        </w:tc>
      </w:tr>
      <w:tr w:rsidR="004913B4" w:rsidRPr="00C35926" w14:paraId="25ABF52C" w14:textId="77777777" w:rsidTr="004913B4">
        <w:trPr>
          <w:cantSplit/>
          <w:trHeight w:val="344"/>
          <w:jc w:val="center"/>
        </w:trPr>
        <w:tc>
          <w:tcPr>
            <w:tcW w:w="6771" w:type="dxa"/>
            <w:vMerge w:val="restart"/>
            <w:vAlign w:val="center"/>
          </w:tcPr>
          <w:p w14:paraId="465DCEEC" w14:textId="56EFE046" w:rsidR="004913B4" w:rsidRPr="00C35926" w:rsidRDefault="00A17F91" w:rsidP="00D502F0">
            <w:pPr>
              <w:pStyle w:val="ListParagraph"/>
              <w:numPr>
                <w:ilvl w:val="1"/>
                <w:numId w:val="24"/>
              </w:num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Nominalna kamatna stopa nefinancijskim trgovačkim društvima (F11) na prihodujuće </w:t>
            </w:r>
            <w:r w:rsidR="008B0864" w:rsidRPr="00C35926">
              <w:rPr>
                <w:rFonts w:ascii="Arial" w:hAnsi="Arial" w:cs="Arial"/>
                <w:sz w:val="20"/>
                <w:szCs w:val="20"/>
              </w:rPr>
              <w:t>ugovore o leasingu</w:t>
            </w:r>
            <w:r w:rsidRPr="00C35926">
              <w:rPr>
                <w:rFonts w:ascii="Arial" w:hAnsi="Arial" w:cs="Arial"/>
                <w:sz w:val="20"/>
                <w:szCs w:val="20"/>
              </w:rPr>
              <w:t xml:space="preserve"> na kraju 20</w:t>
            </w:r>
            <w:r w:rsidR="009B2DA2">
              <w:rPr>
                <w:rFonts w:ascii="Arial" w:hAnsi="Arial" w:cs="Arial"/>
                <w:sz w:val="20"/>
                <w:szCs w:val="20"/>
              </w:rPr>
              <w:t>20</w:t>
            </w:r>
            <w:r w:rsidRPr="00C35926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842" w:type="dxa"/>
          </w:tcPr>
          <w:p w14:paraId="17D81242" w14:textId="77777777" w:rsidR="004913B4" w:rsidRPr="00C35926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Devizni dugoročni</w:t>
            </w:r>
          </w:p>
        </w:tc>
        <w:tc>
          <w:tcPr>
            <w:tcW w:w="1843" w:type="dxa"/>
          </w:tcPr>
          <w:p w14:paraId="574139F4" w14:textId="77777777" w:rsidR="004913B4" w:rsidRPr="00C35926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Kunski dugoročni</w:t>
            </w:r>
          </w:p>
        </w:tc>
        <w:tc>
          <w:tcPr>
            <w:tcW w:w="1985" w:type="dxa"/>
          </w:tcPr>
          <w:p w14:paraId="7C592685" w14:textId="77777777" w:rsidR="004913B4" w:rsidRPr="00C35926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Devizni kratkoročni</w:t>
            </w:r>
          </w:p>
        </w:tc>
        <w:tc>
          <w:tcPr>
            <w:tcW w:w="1895" w:type="dxa"/>
          </w:tcPr>
          <w:p w14:paraId="0327B734" w14:textId="77777777" w:rsidR="004913B4" w:rsidRPr="00C35926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Kunski kratkoročni</w:t>
            </w:r>
          </w:p>
        </w:tc>
      </w:tr>
      <w:tr w:rsidR="004913B4" w:rsidRPr="00C35926" w14:paraId="10690010" w14:textId="77777777" w:rsidTr="004913B4">
        <w:trPr>
          <w:trHeight w:val="212"/>
          <w:jc w:val="center"/>
        </w:trPr>
        <w:tc>
          <w:tcPr>
            <w:tcW w:w="6771" w:type="dxa"/>
            <w:vMerge/>
          </w:tcPr>
          <w:p w14:paraId="50E96410" w14:textId="77777777" w:rsidR="004913B4" w:rsidRPr="00C35926" w:rsidRDefault="004913B4" w:rsidP="0001290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4B0AACE" w14:textId="77777777" w:rsidR="004913B4" w:rsidRPr="00C35926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957761" w14:textId="77777777" w:rsidR="004913B4" w:rsidRPr="00C35926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9119637" w14:textId="77777777" w:rsidR="004913B4" w:rsidRPr="00C35926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BC6485" w14:textId="77777777" w:rsidR="004913B4" w:rsidRPr="00C35926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0A2" w:rsidRPr="00C35926" w14:paraId="12D82A4A" w14:textId="77777777" w:rsidTr="004913B4">
        <w:trPr>
          <w:trHeight w:val="204"/>
          <w:jc w:val="center"/>
        </w:trPr>
        <w:tc>
          <w:tcPr>
            <w:tcW w:w="14336" w:type="dxa"/>
            <w:gridSpan w:val="5"/>
          </w:tcPr>
          <w:p w14:paraId="27340CB4" w14:textId="77777777" w:rsidR="004970A2" w:rsidRPr="00C35926" w:rsidRDefault="00A17F91" w:rsidP="008B0864">
            <w:pPr>
              <w:pStyle w:val="ListParagraph"/>
              <w:numPr>
                <w:ilvl w:val="1"/>
                <w:numId w:val="24"/>
              </w:num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Linearno umanjenje kamatne stope od strane financijske institu</w:t>
            </w:r>
            <w:r w:rsidR="008B0864" w:rsidRPr="00C35926">
              <w:rPr>
                <w:rFonts w:ascii="Arial" w:hAnsi="Arial" w:cs="Arial"/>
                <w:sz w:val="20"/>
                <w:szCs w:val="20"/>
              </w:rPr>
              <w:t xml:space="preserve">cije u odnosu na stopu jamstva </w:t>
            </w:r>
            <w:r w:rsidRPr="00C35926">
              <w:rPr>
                <w:rFonts w:ascii="Arial" w:hAnsi="Arial" w:cs="Arial"/>
                <w:sz w:val="20"/>
                <w:szCs w:val="20"/>
              </w:rPr>
              <w:t>(u predviđene kvadratiće upisati umanjenje kamatne stope iskazano u postotnim bodovima za stope jamstva 50% i 80%)</w:t>
            </w:r>
          </w:p>
        </w:tc>
      </w:tr>
    </w:tbl>
    <w:p w14:paraId="09DB04A5" w14:textId="77777777" w:rsidR="00CE63C1" w:rsidRPr="00C35926" w:rsidRDefault="0016625D" w:rsidP="004970A2">
      <w:pPr>
        <w:pStyle w:val="ListParagraph"/>
        <w:spacing w:before="120" w:line="360" w:lineRule="auto"/>
        <w:rPr>
          <w:rFonts w:ascii="Arial" w:hAnsi="Arial" w:cs="Arial"/>
        </w:rPr>
      </w:pPr>
      <w:r w:rsidRPr="00C3592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06A0D" wp14:editId="7DA12AE4">
                <wp:simplePos x="0" y="0"/>
                <wp:positionH relativeFrom="column">
                  <wp:posOffset>598805</wp:posOffset>
                </wp:positionH>
                <wp:positionV relativeFrom="paragraph">
                  <wp:posOffset>1717675</wp:posOffset>
                </wp:positionV>
                <wp:extent cx="446405" cy="329565"/>
                <wp:effectExtent l="13335" t="7620" r="6985" b="571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0B5F" w14:textId="77777777" w:rsidR="00E97E38" w:rsidRDefault="00E97E38" w:rsidP="00E9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06A0D" id="Rectangle 12" o:spid="_x0000_s1026" style="position:absolute;left:0;text-align:left;margin-left:47.15pt;margin-top:135.25pt;width:35.1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">
                <v:textbox>
                  <w:txbxContent>
                    <w:p w14:paraId="64D40B5F" w14:textId="77777777" w:rsidR="00E97E38" w:rsidRDefault="00E97E38" w:rsidP="00E9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70DF" w:rsidRPr="00C35926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7216" behindDoc="1" locked="0" layoutInCell="1" allowOverlap="1" wp14:anchorId="2AF7798C" wp14:editId="72FEA821">
            <wp:simplePos x="0" y="0"/>
            <wp:positionH relativeFrom="margin">
              <wp:posOffset>-73660</wp:posOffset>
            </wp:positionH>
            <wp:positionV relativeFrom="paragraph">
              <wp:posOffset>27305</wp:posOffset>
            </wp:positionV>
            <wp:extent cx="9067800" cy="2806700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C3592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4E3A3" wp14:editId="3B1DC28D">
                <wp:simplePos x="0" y="0"/>
                <wp:positionH relativeFrom="column">
                  <wp:posOffset>598805</wp:posOffset>
                </wp:positionH>
                <wp:positionV relativeFrom="paragraph">
                  <wp:posOffset>388620</wp:posOffset>
                </wp:positionV>
                <wp:extent cx="446405" cy="329565"/>
                <wp:effectExtent l="13335" t="12065" r="6985" b="1079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C2862" w14:textId="77777777" w:rsidR="00E97E38" w:rsidRDefault="00E97E38" w:rsidP="00E9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4E3A3" id="Rectangle 15" o:spid="_x0000_s1027" style="position:absolute;left:0;text-align:left;margin-left:47.15pt;margin-top:30.6pt;width:35.1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">
                <v:textbox>
                  <w:txbxContent>
                    <w:p w14:paraId="656C2862" w14:textId="77777777" w:rsidR="00E97E38" w:rsidRDefault="00E97E38" w:rsidP="00E9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4DE46A" w14:textId="77777777" w:rsidR="00CE63C1" w:rsidRPr="00C35926" w:rsidRDefault="00CE63C1" w:rsidP="00CE63C1"/>
    <w:p w14:paraId="7140925E" w14:textId="77777777" w:rsidR="00CE63C1" w:rsidRPr="00C35926" w:rsidRDefault="00CE63C1" w:rsidP="00CE63C1"/>
    <w:p w14:paraId="553C1483" w14:textId="77777777" w:rsidR="00CE63C1" w:rsidRPr="00C35926" w:rsidRDefault="00CE63C1" w:rsidP="00CE63C1"/>
    <w:p w14:paraId="7CEBC2DF" w14:textId="77777777" w:rsidR="00CE63C1" w:rsidRPr="00C35926" w:rsidRDefault="00CE63C1" w:rsidP="00CE63C1"/>
    <w:p w14:paraId="7B9FEAAE" w14:textId="77777777" w:rsidR="00CE63C1" w:rsidRPr="00C35926" w:rsidRDefault="00CE63C1" w:rsidP="00CE63C1"/>
    <w:p w14:paraId="40FB1736" w14:textId="77777777" w:rsidR="00CE63C1" w:rsidRPr="00C35926" w:rsidRDefault="00CE63C1" w:rsidP="00CE63C1"/>
    <w:p w14:paraId="7BB65226" w14:textId="77777777" w:rsidR="00CE63C1" w:rsidRPr="00C35926" w:rsidRDefault="00CE63C1" w:rsidP="00CE63C1"/>
    <w:p w14:paraId="1C7A6C59" w14:textId="77777777" w:rsidR="00CE63C1" w:rsidRPr="00C35926" w:rsidRDefault="00CE63C1" w:rsidP="00CE63C1"/>
    <w:p w14:paraId="1F9B6594" w14:textId="77777777" w:rsidR="005F7EA5" w:rsidRPr="00C35926" w:rsidRDefault="005F7EA5" w:rsidP="00CE63C1">
      <w:pPr>
        <w:ind w:firstLine="708"/>
      </w:pPr>
    </w:p>
    <w:p w14:paraId="2794B10A" w14:textId="77777777" w:rsidR="00CE63C1" w:rsidRPr="00C35926" w:rsidRDefault="00CE63C1" w:rsidP="00CE63C1">
      <w:pPr>
        <w:tabs>
          <w:tab w:val="left" w:pos="5070"/>
        </w:tabs>
        <w:rPr>
          <w:rFonts w:ascii="Arial" w:hAnsi="Arial" w:cs="Arial"/>
        </w:rPr>
      </w:pPr>
      <w:r w:rsidRPr="00C35926">
        <w:rPr>
          <w:rFonts w:ascii="Arial" w:hAnsi="Arial" w:cs="Arial"/>
        </w:rPr>
        <w:t>Ime, prezime i funkcija potpisnika:</w:t>
      </w:r>
      <w:r w:rsidRPr="00C35926">
        <w:rPr>
          <w:rFonts w:ascii="Arial" w:hAnsi="Arial" w:cs="Arial"/>
        </w:rPr>
        <w:tab/>
      </w:r>
      <w:r w:rsidRPr="00C35926">
        <w:rPr>
          <w:rFonts w:ascii="Arial" w:hAnsi="Arial" w:cs="Arial"/>
        </w:rPr>
        <w:tab/>
      </w:r>
      <w:r w:rsidRPr="00C35926">
        <w:rPr>
          <w:rFonts w:ascii="Arial" w:hAnsi="Arial" w:cs="Arial"/>
        </w:rPr>
        <w:tab/>
      </w:r>
      <w:r w:rsidRPr="00C35926">
        <w:rPr>
          <w:rFonts w:ascii="Arial" w:hAnsi="Arial" w:cs="Arial"/>
        </w:rPr>
        <w:tab/>
      </w:r>
      <w:r w:rsidRPr="00C35926">
        <w:rPr>
          <w:rFonts w:ascii="Arial" w:hAnsi="Arial" w:cs="Arial"/>
        </w:rPr>
        <w:tab/>
      </w:r>
      <w:r w:rsidRPr="00C35926">
        <w:rPr>
          <w:rFonts w:ascii="Arial" w:hAnsi="Arial" w:cs="Arial"/>
        </w:rPr>
        <w:tab/>
      </w:r>
      <w:r w:rsidRPr="00C35926">
        <w:rPr>
          <w:rFonts w:ascii="Arial" w:hAnsi="Arial" w:cs="Arial"/>
        </w:rPr>
        <w:tab/>
      </w:r>
      <w:r w:rsidRPr="00C35926">
        <w:rPr>
          <w:rFonts w:ascii="Arial" w:hAnsi="Arial" w:cs="Arial"/>
        </w:rPr>
        <w:tab/>
        <w:t>Potpis i pečat podnositelja zahtjeva:</w:t>
      </w:r>
    </w:p>
    <w:p w14:paraId="0E58910C" w14:textId="77777777" w:rsidR="00CE63C1" w:rsidRPr="00C35926" w:rsidRDefault="00CE63C1" w:rsidP="00CE63C1">
      <w:pPr>
        <w:tabs>
          <w:tab w:val="left" w:pos="5070"/>
        </w:tabs>
        <w:rPr>
          <w:rFonts w:ascii="Arial" w:hAnsi="Arial" w:cs="Arial"/>
        </w:rPr>
      </w:pPr>
    </w:p>
    <w:p w14:paraId="76C1269D" w14:textId="77777777" w:rsidR="00CE63C1" w:rsidRPr="00C678F4" w:rsidRDefault="00CE63C1" w:rsidP="00CE63C1">
      <w:pPr>
        <w:tabs>
          <w:tab w:val="left" w:pos="5070"/>
        </w:tabs>
        <w:rPr>
          <w:rFonts w:ascii="Arial" w:hAnsi="Arial" w:cs="Arial"/>
        </w:rPr>
      </w:pPr>
      <w:r w:rsidRPr="00C35926">
        <w:rPr>
          <w:rFonts w:ascii="Arial" w:hAnsi="Arial" w:cs="Arial"/>
        </w:rPr>
        <w:t>Mjesto i datum:</w:t>
      </w:r>
    </w:p>
    <w:p w14:paraId="6AF34A25" w14:textId="77777777" w:rsidR="00CE63C1" w:rsidRPr="00CE63C1" w:rsidRDefault="00CE63C1" w:rsidP="00CE63C1">
      <w:pPr>
        <w:ind w:firstLine="708"/>
      </w:pPr>
    </w:p>
    <w:sectPr w:rsidR="00CE63C1" w:rsidRPr="00CE63C1" w:rsidSect="005045D7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483F" w14:textId="77777777" w:rsidR="00AC3626" w:rsidRDefault="00AC3626" w:rsidP="005666E5">
      <w:pPr>
        <w:spacing w:after="0" w:line="240" w:lineRule="auto"/>
      </w:pPr>
      <w:r>
        <w:separator/>
      </w:r>
    </w:p>
  </w:endnote>
  <w:endnote w:type="continuationSeparator" w:id="0">
    <w:p w14:paraId="445480D0" w14:textId="77777777" w:rsidR="00AC3626" w:rsidRDefault="00AC3626" w:rsidP="0056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68FF" w14:textId="77777777" w:rsidR="00AC3626" w:rsidRDefault="00AC3626" w:rsidP="005666E5">
      <w:pPr>
        <w:spacing w:after="0" w:line="240" w:lineRule="auto"/>
      </w:pPr>
      <w:r>
        <w:separator/>
      </w:r>
    </w:p>
  </w:footnote>
  <w:footnote w:type="continuationSeparator" w:id="0">
    <w:p w14:paraId="4DA9AE1D" w14:textId="77777777" w:rsidR="00AC3626" w:rsidRDefault="00AC3626" w:rsidP="005666E5">
      <w:pPr>
        <w:spacing w:after="0" w:line="240" w:lineRule="auto"/>
      </w:pPr>
      <w:r>
        <w:continuationSeparator/>
      </w:r>
    </w:p>
  </w:footnote>
  <w:footnote w:id="1">
    <w:p w14:paraId="1A8C5B8F" w14:textId="381F744E" w:rsidR="00556BA6" w:rsidRDefault="00556BA6" w:rsidP="00450C46">
      <w:pPr>
        <w:pStyle w:val="FootnoteText"/>
      </w:pPr>
      <w:r>
        <w:rPr>
          <w:rStyle w:val="FootnoteReference"/>
        </w:rPr>
        <w:footnoteRef/>
      </w:r>
      <w:r>
        <w:t xml:space="preserve"> Razvrstavanje poduzetnika na mikro, male, srednje i velike na temelju Zakona o računovodstvu (NN broj 78/15, 134/15</w:t>
      </w:r>
      <w:r w:rsidR="00C668CB">
        <w:t xml:space="preserve">, 120/16, 116/18 </w:t>
      </w:r>
      <w:r w:rsidR="00C668CB" w:rsidRPr="00C668CB">
        <w:t>42/20, 47/20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0C59" w14:textId="77777777" w:rsidR="006A726A" w:rsidRDefault="006A726A">
    <w:pPr>
      <w:pStyle w:val="Header"/>
    </w:pPr>
  </w:p>
  <w:p w14:paraId="1E0B5E05" w14:textId="77777777" w:rsidR="005666E5" w:rsidRDefault="00566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60A"/>
    <w:multiLevelType w:val="hybridMultilevel"/>
    <w:tmpl w:val="46DE38A0"/>
    <w:lvl w:ilvl="0" w:tplc="E08E2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3D6"/>
    <w:multiLevelType w:val="hybridMultilevel"/>
    <w:tmpl w:val="9F0ABCD2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7F9"/>
    <w:multiLevelType w:val="hybridMultilevel"/>
    <w:tmpl w:val="A2C29F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C93B26"/>
    <w:multiLevelType w:val="multilevel"/>
    <w:tmpl w:val="A2AE7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3C1DA2"/>
    <w:multiLevelType w:val="hybridMultilevel"/>
    <w:tmpl w:val="353EFD58"/>
    <w:lvl w:ilvl="0" w:tplc="6BBE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D7486"/>
    <w:multiLevelType w:val="hybridMultilevel"/>
    <w:tmpl w:val="0DB8AD7A"/>
    <w:lvl w:ilvl="0" w:tplc="EB6422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7B47"/>
    <w:multiLevelType w:val="hybridMultilevel"/>
    <w:tmpl w:val="5D6A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908"/>
    <w:multiLevelType w:val="multilevel"/>
    <w:tmpl w:val="879CD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5525A8"/>
    <w:multiLevelType w:val="hybridMultilevel"/>
    <w:tmpl w:val="B34CDE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A52913"/>
    <w:multiLevelType w:val="hybridMultilevel"/>
    <w:tmpl w:val="E6721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0016"/>
    <w:multiLevelType w:val="multilevel"/>
    <w:tmpl w:val="5756E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DA63A4"/>
    <w:multiLevelType w:val="hybridMultilevel"/>
    <w:tmpl w:val="075A4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A6462"/>
    <w:multiLevelType w:val="hybridMultilevel"/>
    <w:tmpl w:val="75361C68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8296C06"/>
    <w:multiLevelType w:val="hybridMultilevel"/>
    <w:tmpl w:val="C2B67442"/>
    <w:lvl w:ilvl="0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5E6045CB"/>
    <w:multiLevelType w:val="hybridMultilevel"/>
    <w:tmpl w:val="138A0252"/>
    <w:lvl w:ilvl="0" w:tplc="51F829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9211E"/>
    <w:multiLevelType w:val="hybridMultilevel"/>
    <w:tmpl w:val="5FE696A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70DDF"/>
    <w:multiLevelType w:val="hybridMultilevel"/>
    <w:tmpl w:val="B1EA1278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723DB6"/>
    <w:multiLevelType w:val="hybridMultilevel"/>
    <w:tmpl w:val="6B90D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10185"/>
    <w:multiLevelType w:val="hybridMultilevel"/>
    <w:tmpl w:val="E0E8E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07B8E"/>
    <w:multiLevelType w:val="hybridMultilevel"/>
    <w:tmpl w:val="78724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95867"/>
    <w:multiLevelType w:val="hybridMultilevel"/>
    <w:tmpl w:val="615A2AE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4F2AD9"/>
    <w:multiLevelType w:val="hybridMultilevel"/>
    <w:tmpl w:val="3CBE9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44E04"/>
    <w:multiLevelType w:val="hybridMultilevel"/>
    <w:tmpl w:val="9072D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19"/>
  </w:num>
  <w:num w:numId="5">
    <w:abstractNumId w:val="0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12"/>
  </w:num>
  <w:num w:numId="11">
    <w:abstractNumId w:val="21"/>
  </w:num>
  <w:num w:numId="12">
    <w:abstractNumId w:val="10"/>
  </w:num>
  <w:num w:numId="13">
    <w:abstractNumId w:val="5"/>
  </w:num>
  <w:num w:numId="14">
    <w:abstractNumId w:val="23"/>
  </w:num>
  <w:num w:numId="15">
    <w:abstractNumId w:val="17"/>
  </w:num>
  <w:num w:numId="16">
    <w:abstractNumId w:val="23"/>
  </w:num>
  <w:num w:numId="17">
    <w:abstractNumId w:val="6"/>
  </w:num>
  <w:num w:numId="18">
    <w:abstractNumId w:val="1"/>
  </w:num>
  <w:num w:numId="19">
    <w:abstractNumId w:val="20"/>
  </w:num>
  <w:num w:numId="20">
    <w:abstractNumId w:val="3"/>
  </w:num>
  <w:num w:numId="21">
    <w:abstractNumId w:val="7"/>
  </w:num>
  <w:num w:numId="22">
    <w:abstractNumId w:val="16"/>
  </w:num>
  <w:num w:numId="23">
    <w:abstractNumId w:val="1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FFE"/>
    <w:rsid w:val="000005C7"/>
    <w:rsid w:val="00012903"/>
    <w:rsid w:val="000264B3"/>
    <w:rsid w:val="00033282"/>
    <w:rsid w:val="00040461"/>
    <w:rsid w:val="00040E8D"/>
    <w:rsid w:val="00056216"/>
    <w:rsid w:val="00064461"/>
    <w:rsid w:val="00067BF1"/>
    <w:rsid w:val="00073EA1"/>
    <w:rsid w:val="00074171"/>
    <w:rsid w:val="00077D72"/>
    <w:rsid w:val="00091110"/>
    <w:rsid w:val="00093CEE"/>
    <w:rsid w:val="00094585"/>
    <w:rsid w:val="000A6D5C"/>
    <w:rsid w:val="000D5EA4"/>
    <w:rsid w:val="000D7784"/>
    <w:rsid w:val="000E1C6C"/>
    <w:rsid w:val="000E6538"/>
    <w:rsid w:val="000E6D82"/>
    <w:rsid w:val="000E7096"/>
    <w:rsid w:val="000F066E"/>
    <w:rsid w:val="000F0D16"/>
    <w:rsid w:val="001045F5"/>
    <w:rsid w:val="00106C31"/>
    <w:rsid w:val="001103CC"/>
    <w:rsid w:val="001131AB"/>
    <w:rsid w:val="00125323"/>
    <w:rsid w:val="00126EED"/>
    <w:rsid w:val="0013323E"/>
    <w:rsid w:val="00134312"/>
    <w:rsid w:val="0013448F"/>
    <w:rsid w:val="00141446"/>
    <w:rsid w:val="001470DF"/>
    <w:rsid w:val="0016164B"/>
    <w:rsid w:val="00161B57"/>
    <w:rsid w:val="0016625D"/>
    <w:rsid w:val="001724F3"/>
    <w:rsid w:val="001D0779"/>
    <w:rsid w:val="001D77D6"/>
    <w:rsid w:val="001F512E"/>
    <w:rsid w:val="001F5794"/>
    <w:rsid w:val="001F5A4E"/>
    <w:rsid w:val="002025CC"/>
    <w:rsid w:val="00212EC9"/>
    <w:rsid w:val="00221764"/>
    <w:rsid w:val="00227168"/>
    <w:rsid w:val="002439E8"/>
    <w:rsid w:val="0025494F"/>
    <w:rsid w:val="00264AD7"/>
    <w:rsid w:val="002864D9"/>
    <w:rsid w:val="0028752E"/>
    <w:rsid w:val="002910BF"/>
    <w:rsid w:val="0029739E"/>
    <w:rsid w:val="002A2149"/>
    <w:rsid w:val="002A2C6A"/>
    <w:rsid w:val="002A3E3A"/>
    <w:rsid w:val="002A7482"/>
    <w:rsid w:val="002A76E0"/>
    <w:rsid w:val="002C01FE"/>
    <w:rsid w:val="002C1A6E"/>
    <w:rsid w:val="002E4477"/>
    <w:rsid w:val="002E73C3"/>
    <w:rsid w:val="003114FC"/>
    <w:rsid w:val="00317C31"/>
    <w:rsid w:val="00320B9C"/>
    <w:rsid w:val="0032315B"/>
    <w:rsid w:val="003339C3"/>
    <w:rsid w:val="00333E0B"/>
    <w:rsid w:val="003426B2"/>
    <w:rsid w:val="003473B3"/>
    <w:rsid w:val="003525C1"/>
    <w:rsid w:val="00385DF7"/>
    <w:rsid w:val="00387648"/>
    <w:rsid w:val="00392824"/>
    <w:rsid w:val="003A1A41"/>
    <w:rsid w:val="003B266F"/>
    <w:rsid w:val="003D6313"/>
    <w:rsid w:val="003E5341"/>
    <w:rsid w:val="003E784B"/>
    <w:rsid w:val="003F3256"/>
    <w:rsid w:val="0040085A"/>
    <w:rsid w:val="004010F7"/>
    <w:rsid w:val="0041693A"/>
    <w:rsid w:val="00416EFC"/>
    <w:rsid w:val="00417ADA"/>
    <w:rsid w:val="004455AD"/>
    <w:rsid w:val="00450C46"/>
    <w:rsid w:val="0045215E"/>
    <w:rsid w:val="00453716"/>
    <w:rsid w:val="0047255A"/>
    <w:rsid w:val="00475122"/>
    <w:rsid w:val="00486158"/>
    <w:rsid w:val="00490298"/>
    <w:rsid w:val="004913B4"/>
    <w:rsid w:val="004970A2"/>
    <w:rsid w:val="004A26A9"/>
    <w:rsid w:val="004C461A"/>
    <w:rsid w:val="004C6E41"/>
    <w:rsid w:val="004D3882"/>
    <w:rsid w:val="004F018F"/>
    <w:rsid w:val="004F4FAF"/>
    <w:rsid w:val="005017FA"/>
    <w:rsid w:val="00501A28"/>
    <w:rsid w:val="00503071"/>
    <w:rsid w:val="005045D7"/>
    <w:rsid w:val="005052D3"/>
    <w:rsid w:val="00511A2C"/>
    <w:rsid w:val="005141E0"/>
    <w:rsid w:val="00532E22"/>
    <w:rsid w:val="005343BD"/>
    <w:rsid w:val="00536530"/>
    <w:rsid w:val="00545646"/>
    <w:rsid w:val="00550713"/>
    <w:rsid w:val="00553A69"/>
    <w:rsid w:val="00556BA6"/>
    <w:rsid w:val="0056631D"/>
    <w:rsid w:val="005666E5"/>
    <w:rsid w:val="00574038"/>
    <w:rsid w:val="00577B09"/>
    <w:rsid w:val="00577F54"/>
    <w:rsid w:val="00581DBB"/>
    <w:rsid w:val="00586E07"/>
    <w:rsid w:val="005A38EF"/>
    <w:rsid w:val="005B530F"/>
    <w:rsid w:val="005C1A13"/>
    <w:rsid w:val="005E2105"/>
    <w:rsid w:val="005F48B3"/>
    <w:rsid w:val="005F7EA5"/>
    <w:rsid w:val="006125E3"/>
    <w:rsid w:val="0061352F"/>
    <w:rsid w:val="006319F3"/>
    <w:rsid w:val="00634655"/>
    <w:rsid w:val="00652180"/>
    <w:rsid w:val="0066483D"/>
    <w:rsid w:val="0068367A"/>
    <w:rsid w:val="006A7130"/>
    <w:rsid w:val="006A726A"/>
    <w:rsid w:val="006E0EF2"/>
    <w:rsid w:val="00711444"/>
    <w:rsid w:val="00721B08"/>
    <w:rsid w:val="007278EB"/>
    <w:rsid w:val="00735526"/>
    <w:rsid w:val="00743110"/>
    <w:rsid w:val="00754CB7"/>
    <w:rsid w:val="007562F3"/>
    <w:rsid w:val="00762355"/>
    <w:rsid w:val="00780CF8"/>
    <w:rsid w:val="00793ACD"/>
    <w:rsid w:val="007A1DAA"/>
    <w:rsid w:val="007B3098"/>
    <w:rsid w:val="007C2DC7"/>
    <w:rsid w:val="007C40CE"/>
    <w:rsid w:val="007C5CC8"/>
    <w:rsid w:val="007D59CF"/>
    <w:rsid w:val="007D78B6"/>
    <w:rsid w:val="007E12D4"/>
    <w:rsid w:val="007E4ADE"/>
    <w:rsid w:val="007F5F79"/>
    <w:rsid w:val="007F72EE"/>
    <w:rsid w:val="007F786A"/>
    <w:rsid w:val="00801667"/>
    <w:rsid w:val="00811C5C"/>
    <w:rsid w:val="00823C1C"/>
    <w:rsid w:val="0083343C"/>
    <w:rsid w:val="008367FD"/>
    <w:rsid w:val="00842934"/>
    <w:rsid w:val="00842DBE"/>
    <w:rsid w:val="008433A6"/>
    <w:rsid w:val="008539E9"/>
    <w:rsid w:val="0086195C"/>
    <w:rsid w:val="00872257"/>
    <w:rsid w:val="008777E5"/>
    <w:rsid w:val="008825FC"/>
    <w:rsid w:val="00884A71"/>
    <w:rsid w:val="008A0AE9"/>
    <w:rsid w:val="008B0864"/>
    <w:rsid w:val="008C0D58"/>
    <w:rsid w:val="008C2F77"/>
    <w:rsid w:val="008E1447"/>
    <w:rsid w:val="008F1319"/>
    <w:rsid w:val="00906555"/>
    <w:rsid w:val="00926484"/>
    <w:rsid w:val="00942969"/>
    <w:rsid w:val="009554BE"/>
    <w:rsid w:val="0098127A"/>
    <w:rsid w:val="00982AD4"/>
    <w:rsid w:val="009B2DA2"/>
    <w:rsid w:val="009B41F2"/>
    <w:rsid w:val="009B428F"/>
    <w:rsid w:val="009B43CB"/>
    <w:rsid w:val="009C438E"/>
    <w:rsid w:val="009E162E"/>
    <w:rsid w:val="009E5857"/>
    <w:rsid w:val="009F40C8"/>
    <w:rsid w:val="009F55DE"/>
    <w:rsid w:val="00A10FFE"/>
    <w:rsid w:val="00A12F8D"/>
    <w:rsid w:val="00A17F91"/>
    <w:rsid w:val="00A22324"/>
    <w:rsid w:val="00A404C5"/>
    <w:rsid w:val="00A40728"/>
    <w:rsid w:val="00A546C0"/>
    <w:rsid w:val="00A67EC2"/>
    <w:rsid w:val="00A702AB"/>
    <w:rsid w:val="00A93609"/>
    <w:rsid w:val="00A9590E"/>
    <w:rsid w:val="00AB7D36"/>
    <w:rsid w:val="00AC3626"/>
    <w:rsid w:val="00AC5CA0"/>
    <w:rsid w:val="00AD4EA7"/>
    <w:rsid w:val="00AF692B"/>
    <w:rsid w:val="00B01262"/>
    <w:rsid w:val="00B2121F"/>
    <w:rsid w:val="00B2227F"/>
    <w:rsid w:val="00B467CE"/>
    <w:rsid w:val="00B46DFC"/>
    <w:rsid w:val="00B47506"/>
    <w:rsid w:val="00B500AB"/>
    <w:rsid w:val="00B5173F"/>
    <w:rsid w:val="00B51B83"/>
    <w:rsid w:val="00B91AF4"/>
    <w:rsid w:val="00BA0661"/>
    <w:rsid w:val="00BC75D1"/>
    <w:rsid w:val="00BD4907"/>
    <w:rsid w:val="00BD677C"/>
    <w:rsid w:val="00BE60F0"/>
    <w:rsid w:val="00BF0210"/>
    <w:rsid w:val="00BF0BB9"/>
    <w:rsid w:val="00C008FF"/>
    <w:rsid w:val="00C066A9"/>
    <w:rsid w:val="00C13A90"/>
    <w:rsid w:val="00C17B13"/>
    <w:rsid w:val="00C2798F"/>
    <w:rsid w:val="00C35926"/>
    <w:rsid w:val="00C41286"/>
    <w:rsid w:val="00C42526"/>
    <w:rsid w:val="00C45968"/>
    <w:rsid w:val="00C510D0"/>
    <w:rsid w:val="00C668CB"/>
    <w:rsid w:val="00C8278A"/>
    <w:rsid w:val="00C878A5"/>
    <w:rsid w:val="00CA08A2"/>
    <w:rsid w:val="00CC0BF5"/>
    <w:rsid w:val="00CE63C1"/>
    <w:rsid w:val="00D04C5A"/>
    <w:rsid w:val="00D32B6B"/>
    <w:rsid w:val="00D37CD3"/>
    <w:rsid w:val="00D5015C"/>
    <w:rsid w:val="00D502F0"/>
    <w:rsid w:val="00D52760"/>
    <w:rsid w:val="00D543EE"/>
    <w:rsid w:val="00D57BD7"/>
    <w:rsid w:val="00D66059"/>
    <w:rsid w:val="00D75C40"/>
    <w:rsid w:val="00D7798E"/>
    <w:rsid w:val="00D779F1"/>
    <w:rsid w:val="00D77E0D"/>
    <w:rsid w:val="00D9195F"/>
    <w:rsid w:val="00D9411D"/>
    <w:rsid w:val="00D96B86"/>
    <w:rsid w:val="00DA0A5F"/>
    <w:rsid w:val="00DB0ED6"/>
    <w:rsid w:val="00DD4797"/>
    <w:rsid w:val="00DD4D41"/>
    <w:rsid w:val="00DE17C2"/>
    <w:rsid w:val="00DE1B83"/>
    <w:rsid w:val="00DE79EC"/>
    <w:rsid w:val="00E107C3"/>
    <w:rsid w:val="00E20773"/>
    <w:rsid w:val="00E218B8"/>
    <w:rsid w:val="00E24454"/>
    <w:rsid w:val="00E35507"/>
    <w:rsid w:val="00E43219"/>
    <w:rsid w:val="00E46EF0"/>
    <w:rsid w:val="00E707F2"/>
    <w:rsid w:val="00E82B80"/>
    <w:rsid w:val="00E97E38"/>
    <w:rsid w:val="00EB4D0A"/>
    <w:rsid w:val="00EC0FF2"/>
    <w:rsid w:val="00EC1A85"/>
    <w:rsid w:val="00EC7110"/>
    <w:rsid w:val="00F45C41"/>
    <w:rsid w:val="00F46BA4"/>
    <w:rsid w:val="00F46C01"/>
    <w:rsid w:val="00F51F05"/>
    <w:rsid w:val="00F82758"/>
    <w:rsid w:val="00F84DDC"/>
    <w:rsid w:val="00F9365E"/>
    <w:rsid w:val="00F946DF"/>
    <w:rsid w:val="00FA6AA6"/>
    <w:rsid w:val="00FB0372"/>
    <w:rsid w:val="00FB71D1"/>
    <w:rsid w:val="00FD12E7"/>
    <w:rsid w:val="00FD400E"/>
    <w:rsid w:val="00FD77F1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A1D33F"/>
  <w15:docId w15:val="{4466B9CF-95F0-45F9-9815-86D03F6F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0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E5"/>
  </w:style>
  <w:style w:type="paragraph" w:styleId="Footer">
    <w:name w:val="footer"/>
    <w:basedOn w:val="Normal"/>
    <w:link w:val="Foot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E5"/>
  </w:style>
  <w:style w:type="paragraph" w:styleId="BalloonText">
    <w:name w:val="Balloon Text"/>
    <w:basedOn w:val="Normal"/>
    <w:link w:val="BalloonTextChar"/>
    <w:uiPriority w:val="99"/>
    <w:semiHidden/>
    <w:unhideWhenUsed/>
    <w:rsid w:val="006A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D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35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4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484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7D72"/>
  </w:style>
  <w:style w:type="paragraph" w:styleId="EndnoteText">
    <w:name w:val="endnote text"/>
    <w:basedOn w:val="Normal"/>
    <w:link w:val="EndnoteTextChar"/>
    <w:uiPriority w:val="99"/>
    <w:semiHidden/>
    <w:unhideWhenUsed/>
    <w:rsid w:val="00B467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7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67CE"/>
    <w:rPr>
      <w:vertAlign w:val="superscript"/>
    </w:rPr>
  </w:style>
  <w:style w:type="paragraph" w:customStyle="1" w:styleId="Default">
    <w:name w:val="Default"/>
    <w:rsid w:val="002025CC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AMAG-BICRO\Financijski%20instrumenti\Jamstva\Analiza%20alokacije%20(jamstva%20subv%20kamate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02502062908212"/>
          <c:y val="4.1666666666666692E-2"/>
          <c:w val="0.82399948951762914"/>
          <c:h val="0.77716666666666667"/>
        </c:manualLayout>
      </c:layout>
      <c:scatterChart>
        <c:scatterStyle val="lineMarker"/>
        <c:varyColors val="0"/>
        <c:ser>
          <c:idx val="0"/>
          <c:order val="0"/>
          <c:tx>
            <c:strRef>
              <c:f>'model subvencije'!$A$1</c:f>
              <c:strCache>
                <c:ptCount val="1"/>
                <c:pt idx="0">
                  <c:v>Odnos stope jamstva i umanjenja kamatne stope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'model subvencije'!$A$3:$A$6</c:f>
              <c:numCache>
                <c:formatCode>0%</c:formatCode>
                <c:ptCount val="4"/>
                <c:pt idx="0">
                  <c:v>0.5</c:v>
                </c:pt>
                <c:pt idx="1">
                  <c:v>0.60000000000000064</c:v>
                </c:pt>
                <c:pt idx="2">
                  <c:v>0.70000000000000062</c:v>
                </c:pt>
                <c:pt idx="3">
                  <c:v>0.8</c:v>
                </c:pt>
              </c:numCache>
            </c:numRef>
          </c:xVal>
          <c:yVal>
            <c:numRef>
              <c:f>'model subvencije'!$B$3:$B$6</c:f>
              <c:numCache>
                <c:formatCode>0.00%</c:formatCode>
                <c:ptCount val="4"/>
                <c:pt idx="0">
                  <c:v>2.5000000000000027E-3</c:v>
                </c:pt>
                <c:pt idx="1">
                  <c:v>5.0000000000000053E-3</c:v>
                </c:pt>
                <c:pt idx="2">
                  <c:v>7.5000000000000093E-3</c:v>
                </c:pt>
                <c:pt idx="3" formatCode="0%">
                  <c:v>1.0000000000000011E-2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07C-422C-AD03-880AB3994A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463936"/>
        <c:axId val="176464328"/>
      </c:scatterChart>
      <c:valAx>
        <c:axId val="176463936"/>
        <c:scaling>
          <c:orientation val="minMax"/>
          <c:max val="0.8"/>
          <c:min val="0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hr-HR"/>
                  <a:t>Stopa jamstva</a:t>
                </a:r>
              </a:p>
            </c:rich>
          </c:tx>
          <c:layout>
            <c:manualLayout>
              <c:xMode val="edge"/>
              <c:yMode val="edge"/>
              <c:x val="0.47564381658175081"/>
              <c:y val="0.8956660847258344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sr-Latn-RS"/>
          </a:p>
        </c:txPr>
        <c:crossAx val="176464328"/>
        <c:crosses val="autoZero"/>
        <c:crossBetween val="midCat"/>
        <c:majorUnit val="0.1"/>
      </c:valAx>
      <c:valAx>
        <c:axId val="1764643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hr-HR"/>
                  <a:t>Umanjenje kamatne stope </a:t>
                </a:r>
              </a:p>
            </c:rich>
          </c:tx>
          <c:layout>
            <c:manualLayout>
              <c:xMode val="edge"/>
              <c:yMode val="edge"/>
              <c:x val="6.3479565054368192E-3"/>
              <c:y val="0.2209990380161755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%" sourceLinked="1"/>
        <c:majorTickMark val="out"/>
        <c:minorTickMark val="none"/>
        <c:tickLblPos val="nextTo"/>
        <c:crossAx val="176463936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 algn="just">
        <a:defRPr>
          <a:latin typeface="Arial" panose="020B0604020202020204" pitchFamily="34" charset="0"/>
          <a:cs typeface="Arial" panose="020B0604020202020204" pitchFamily="34" charset="0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89E2-A404-4BD0-9FDD-F6E34CF7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Brlić</dc:creator>
  <cp:lastModifiedBy>Marin Pavelic</cp:lastModifiedBy>
  <cp:revision>9</cp:revision>
  <cp:lastPrinted>2016-08-11T08:28:00Z</cp:lastPrinted>
  <dcterms:created xsi:type="dcterms:W3CDTF">2016-08-17T13:14:00Z</dcterms:created>
  <dcterms:modified xsi:type="dcterms:W3CDTF">2021-10-29T11:33:00Z</dcterms:modified>
</cp:coreProperties>
</file>