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A718" w14:textId="60E0906A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757B83">
        <w:rPr>
          <w:rFonts w:asciiTheme="minorHAnsi" w:hAnsiTheme="minorHAnsi" w:cstheme="minorHAnsi"/>
        </w:rPr>
        <w:t xml:space="preserve">Zagreb, </w:t>
      </w:r>
      <w:r w:rsidR="00757B83" w:rsidRPr="00757B83">
        <w:rPr>
          <w:rFonts w:asciiTheme="minorHAnsi" w:hAnsiTheme="minorHAnsi" w:cstheme="minorHAnsi"/>
          <w:bCs/>
        </w:rPr>
        <w:t>30</w:t>
      </w:r>
      <w:r w:rsidR="00AE6A8B" w:rsidRPr="00757B83">
        <w:rPr>
          <w:rFonts w:asciiTheme="minorHAnsi" w:hAnsiTheme="minorHAnsi" w:cstheme="minorHAnsi"/>
          <w:bCs/>
        </w:rPr>
        <w:t>.11.2020.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164DD355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757B83">
        <w:rPr>
          <w:rFonts w:asciiTheme="minorHAnsi" w:hAnsiTheme="minorHAnsi" w:cstheme="minorHAnsi"/>
        </w:rPr>
        <w:t xml:space="preserve">broj </w:t>
      </w:r>
      <w:r w:rsidR="00757B83">
        <w:rPr>
          <w:rFonts w:asciiTheme="minorHAnsi" w:hAnsiTheme="minorHAnsi" w:cstheme="minorHAnsi"/>
        </w:rPr>
        <w:t>13</w:t>
      </w:r>
      <w:r w:rsidR="006F6191">
        <w:rPr>
          <w:rFonts w:asciiTheme="minorHAnsi" w:hAnsiTheme="minorHAnsi" w:cstheme="minorHAnsi"/>
        </w:rPr>
        <w:t>3</w:t>
      </w:r>
      <w:r w:rsidR="00757B83">
        <w:rPr>
          <w:rFonts w:asciiTheme="minorHAnsi" w:hAnsiTheme="minorHAnsi" w:cstheme="minorHAnsi"/>
        </w:rPr>
        <w:t>/2020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757B83">
        <w:rPr>
          <w:rFonts w:asciiTheme="minorHAnsi" w:hAnsiTheme="minorHAnsi" w:cstheme="minorHAnsi"/>
        </w:rPr>
        <w:t>2.12.2020.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1D99D9E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5480A105" w14:textId="6A665A3E" w:rsidR="00823B6F" w:rsidRDefault="00823B6F" w:rsidP="00B97924">
      <w:pPr>
        <w:jc w:val="both"/>
        <w:rPr>
          <w:rFonts w:asciiTheme="minorHAnsi" w:hAnsiTheme="minorHAnsi" w:cstheme="minorHAnsi"/>
        </w:rPr>
      </w:pPr>
    </w:p>
    <w:p w14:paraId="260DEF0A" w14:textId="69CEF038" w:rsidR="00AE6A8B" w:rsidRPr="00AE6A8B" w:rsidRDefault="00AE6A8B" w:rsidP="00AE6A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A) </w:t>
      </w:r>
      <w:r w:rsidRPr="00AE6A8B">
        <w:rPr>
          <w:rFonts w:asciiTheme="minorHAnsi" w:hAnsiTheme="minorHAnsi" w:cstheme="minorHAnsi"/>
          <w:b/>
        </w:rPr>
        <w:t>Služb</w:t>
      </w:r>
      <w:r>
        <w:rPr>
          <w:rFonts w:asciiTheme="minorHAnsi" w:hAnsiTheme="minorHAnsi" w:cstheme="minorHAnsi"/>
          <w:b/>
        </w:rPr>
        <w:t>a</w:t>
      </w:r>
      <w:r w:rsidRPr="00AE6A8B">
        <w:rPr>
          <w:rFonts w:asciiTheme="minorHAnsi" w:hAnsiTheme="minorHAnsi" w:cstheme="minorHAnsi"/>
          <w:b/>
        </w:rPr>
        <w:t xml:space="preserve"> za financije i računovodstvo</w:t>
      </w:r>
    </w:p>
    <w:p w14:paraId="7F981A30" w14:textId="77777777" w:rsidR="00AE6A8B" w:rsidRPr="00853159" w:rsidRDefault="00AE6A8B" w:rsidP="00AE6A8B">
      <w:pPr>
        <w:jc w:val="both"/>
        <w:rPr>
          <w:rFonts w:asciiTheme="minorHAnsi" w:hAnsiTheme="minorHAnsi" w:cstheme="minorHAnsi"/>
          <w:b/>
        </w:rPr>
      </w:pPr>
      <w:r w:rsidRPr="00853159">
        <w:rPr>
          <w:rFonts w:asciiTheme="minorHAnsi" w:hAnsiTheme="minorHAnsi" w:cstheme="minorHAnsi"/>
          <w:b/>
        </w:rPr>
        <w:t xml:space="preserve">Odjel za financije u okviru ESI fondova – Poduzetništvo (MSP) II </w:t>
      </w:r>
    </w:p>
    <w:p w14:paraId="3644D842" w14:textId="7367599A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E6A8B">
        <w:rPr>
          <w:rFonts w:asciiTheme="minorHAnsi" w:hAnsiTheme="minorHAnsi" w:cstheme="minorHAnsi"/>
          <w:b/>
        </w:rPr>
        <w:t xml:space="preserve">ANALITIČAR/KA </w:t>
      </w:r>
    </w:p>
    <w:p w14:paraId="33F2B348" w14:textId="39DF2C4C" w:rsidR="00CB5990" w:rsidRDefault="00184B51" w:rsidP="00AE6A8B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 w:rsidR="00CB5990">
        <w:rPr>
          <w:rFonts w:asciiTheme="minorHAnsi" w:hAnsiTheme="minorHAnsi" w:cstheme="minorHAnsi"/>
        </w:rPr>
        <w:t xml:space="preserve"> </w:t>
      </w:r>
      <w:r w:rsidR="005950BF" w:rsidRPr="003A1245">
        <w:rPr>
          <w:rFonts w:asciiTheme="minorHAnsi" w:hAnsiTheme="minorHAnsi" w:cstheme="minorHAnsi"/>
        </w:rPr>
        <w:t>Sudjeluje u obavljanju složenih stručnih poslova u radu Odjela, uz povremeni nadzor i upute nadređenog. Provodi administrativne provjere dokumentacije te kontrolira financijske dijelove projektnih izvješća te sastavlja zahtjeve za isplatu/povrat javnih sredstava korisnicima. Prati provedbu ugovora i obavlja provjere na licu mjesta. Izrađuje potrebna izvješća.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Osigurava čuvanje dokumenata i evidencija o provedbi funkcija radi osiguravanja odgovarajućeg revizijskog traga. Surađuje sa službenicima tijela iz sustava upravljanja i kontrole ESI fondova Surađuje sa djelatnicima unutar Agencije i povremeno izvan Agencije radi prikupljanja ili razmjene informacija. Obavlja poslove mentorstva novozaposlenih djelatnika. Obavlja ostale poslove i zadatke po nalogu voditelja Odjela/Službe i Uprave.</w:t>
      </w:r>
    </w:p>
    <w:p w14:paraId="79968489" w14:textId="3B7F909F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3CD6778B" w14:textId="56677E48" w:rsidR="00CC03CE" w:rsidRPr="00E70A0B" w:rsidRDefault="00CC03CE" w:rsidP="00CC03CE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 w:rsidR="00C41435">
        <w:rPr>
          <w:u w:val="single"/>
        </w:rPr>
        <w:t>o</w:t>
      </w:r>
      <w:r w:rsidRPr="00E70A0B">
        <w:rPr>
          <w:u w:val="single"/>
        </w:rPr>
        <w:t xml:space="preserve"> mjest</w:t>
      </w:r>
      <w:r w:rsidR="00C41435">
        <w:rPr>
          <w:u w:val="single"/>
        </w:rPr>
        <w:t>o</w:t>
      </w:r>
      <w:r w:rsidRPr="00E70A0B">
        <w:rPr>
          <w:u w:val="single"/>
        </w:rPr>
        <w:t xml:space="preserve"> u </w:t>
      </w:r>
      <w:r w:rsidRPr="00CC03CE">
        <w:rPr>
          <w:u w:val="single"/>
        </w:rPr>
        <w:t>Služb</w:t>
      </w:r>
      <w:r>
        <w:rPr>
          <w:u w:val="single"/>
        </w:rPr>
        <w:t>i</w:t>
      </w:r>
      <w:r w:rsidRPr="00CC03CE">
        <w:rPr>
          <w:u w:val="single"/>
        </w:rPr>
        <w:t xml:space="preserve"> za financije i računovodstvo</w:t>
      </w:r>
      <w:r w:rsidRPr="00E70A0B">
        <w:rPr>
          <w:u w:val="single"/>
        </w:rPr>
        <w:t>:</w:t>
      </w:r>
    </w:p>
    <w:p w14:paraId="14B6EE29" w14:textId="75B6C854" w:rsidR="00D264BC" w:rsidRPr="00D264BC" w:rsidRDefault="00D264BC" w:rsidP="00D264B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u w:val="single"/>
        </w:rPr>
      </w:pPr>
      <w:r>
        <w:t xml:space="preserve">Zakon o računovodstvu (78/15, 134/15, 120/16, 116/18, 42/20, 47/20) </w:t>
      </w:r>
    </w:p>
    <w:p w14:paraId="48DB617A" w14:textId="6DBE56EA" w:rsidR="00D264BC" w:rsidRDefault="00D264BC" w:rsidP="00D264BC">
      <w:pPr>
        <w:pStyle w:val="ListParagraph"/>
        <w:numPr>
          <w:ilvl w:val="0"/>
          <w:numId w:val="4"/>
        </w:numPr>
        <w:jc w:val="both"/>
      </w:pPr>
      <w:r>
        <w:t xml:space="preserve">Uredba o tijelima u sustavima upravljanja i kontrole korištenja Europskog socijalnog fonda, Europskog fonda za regionalni razvoj i kohezijskog fonda, u vezi s ciljem »Ulaganje za rast i radna mjesta« (NN 107/14, 23/15, 129/15, 15/17 i 18/17 - Ispravak) </w:t>
      </w:r>
    </w:p>
    <w:p w14:paraId="23376335" w14:textId="771D8681" w:rsidR="00D264BC" w:rsidRDefault="00D264BC" w:rsidP="00D264BC">
      <w:pPr>
        <w:pStyle w:val="ListParagraph"/>
        <w:numPr>
          <w:ilvl w:val="0"/>
          <w:numId w:val="4"/>
        </w:numPr>
        <w:jc w:val="both"/>
      </w:pPr>
      <w:r>
        <w:t>Pravilnik o prihvatljivosti izdataka za projekte Operativnog programa Konkurentnost i kohezija u financijskom razdoblju 2014-2020 (NN 115/2018, 6/2020 i 20/2020 – Ispravak)</w:t>
      </w:r>
    </w:p>
    <w:p w14:paraId="1EE5B296" w14:textId="0B8337CA" w:rsidR="00D264BC" w:rsidRDefault="00D264BC" w:rsidP="00D264BC">
      <w:pPr>
        <w:pStyle w:val="ListParagraph"/>
        <w:numPr>
          <w:ilvl w:val="0"/>
          <w:numId w:val="4"/>
        </w:numPr>
        <w:jc w:val="both"/>
      </w:pPr>
      <w:r>
        <w:t xml:space="preserve">Informacije s internet stranica HAMAG-BICRO-a </w:t>
      </w:r>
      <w:hyperlink r:id="rId8" w:history="1">
        <w:r>
          <w:rPr>
            <w:rStyle w:val="Hyperlink"/>
          </w:rPr>
          <w:t>https://hamagbicro.hr/o-nama/</w:t>
        </w:r>
      </w:hyperlink>
    </w:p>
    <w:p w14:paraId="27DBF86F" w14:textId="77777777" w:rsidR="00CC03CE" w:rsidRDefault="00CC03CE" w:rsidP="00B97924">
      <w:pPr>
        <w:jc w:val="both"/>
        <w:rPr>
          <w:rFonts w:asciiTheme="minorHAnsi" w:hAnsiTheme="minorHAnsi" w:cstheme="minorHAnsi"/>
        </w:rPr>
      </w:pPr>
    </w:p>
    <w:p w14:paraId="11E93AC0" w14:textId="77777777" w:rsidR="00CC03CE" w:rsidRDefault="00CC03CE" w:rsidP="00B97924">
      <w:pPr>
        <w:jc w:val="both"/>
        <w:rPr>
          <w:rFonts w:asciiTheme="minorHAnsi" w:hAnsiTheme="minorHAnsi" w:cstheme="minorHAnsi"/>
        </w:rPr>
      </w:pPr>
    </w:p>
    <w:p w14:paraId="33FAC926" w14:textId="6B32E336" w:rsidR="00AE6A8B" w:rsidRPr="00A24040" w:rsidRDefault="00AE6A8B" w:rsidP="00AE6A8B">
      <w:pPr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B) SEKTOR ZA RAZVOJ I PODRŠKU KORISNICIMA</w:t>
      </w:r>
    </w:p>
    <w:p w14:paraId="3703827C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B1) Služba za podršku korisnicima</w:t>
      </w:r>
    </w:p>
    <w:p w14:paraId="1CB1940F" w14:textId="57D3961E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E6A8B">
        <w:rPr>
          <w:rFonts w:asciiTheme="minorHAnsi" w:hAnsiTheme="minorHAnsi" w:cstheme="minorHAnsi"/>
          <w:b/>
        </w:rPr>
        <w:t>VIŠI ANALITIČAR/KA</w:t>
      </w:r>
    </w:p>
    <w:p w14:paraId="096B89DB" w14:textId="71EFB95F" w:rsid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 xml:space="preserve">Samostalno obavlja stručne poslove koji se odnose na pripremu i provedbu godišnjih i više godišnjih planova i programa rada. Obavlja zadatke na projekatima i programima kao voditelj projekta / programa ili drugim zadacima prema potrebi. U suradnji sa voditeljem Službe planira aktivnosti kako bi se osiguralo njihovo kvalitetno i pravovremeno provođenje. Izvještava nadređene o stanju izvršavanja poslova u Službi i predlaže mjere i aktivnosti za poboljšanje obavljanja poslova. Obavlja najsloženije poslove i zadatke vezano uz operativno provođenje sustavne podrške razvoja poduzetničke infrastrukture, sufinanciranja savjetodavnih usluga te stručnog usavršavanja, izobrazbe, informiranja i savjetovanja poduzetnika. Kontaktira i surađuje s predstavnicima jedinica lokalne i regionalne samouprave, tijela javne uprave i poduzetničkim potpornim institucijama lokalnog karaktera radi poslova promocije i privlačenja ulaganja. Analizira podatke iz djelokruga rada Službe, uključujući i analizu učinaka provedenih mjera i </w:t>
      </w:r>
      <w:r w:rsidR="005950BF" w:rsidRPr="003A1245">
        <w:rPr>
          <w:rFonts w:asciiTheme="minorHAnsi" w:hAnsiTheme="minorHAnsi" w:cstheme="minorHAnsi"/>
        </w:rPr>
        <w:lastRenderedPageBreak/>
        <w:t>aktivnosti, priprema najsloženija izvješća, analize i projekcije za buduća razdoblja na hrvatskom i engleskom jeziku. Priprema i potvrđuje dokumente u skladu s procedurama Agencije. Sudjeluje u izradi projektnih prijedloga. Informira poduzetnike o poticajnim mjerama koje Agencija provodi. Izrađuje odgovore na pitanja korisnika i potencijalnih korisnika. Dužan je čuvati dokumentaciju sukladno predviđenim procedurama i voditi evidencije. Izvještava o mogućim nepravilnostima, uključujući prijevare, te ukazuje na moguće rizike u sustavu/poslovanju. Sudjeluje u provedbi aktivnosti prevencije, otkrivanja i ispravljanja nepravilnosti te utvrđivanju mjera za suzbijanje prijevara. Surađuje sa djelatnicima unutar Agencije i izvan Agencije radi prikupljanja ili razmjene informacija. Obavlja poslove usmene i pisane komunikacije s korisnicima i potencijalnim korisnicima. Obavlja ostale poslove i zadatke po nalogu voditelja Službe/Sektora i Uprave.</w:t>
      </w:r>
    </w:p>
    <w:p w14:paraId="14A7771D" w14:textId="77777777" w:rsidR="006A3463" w:rsidRPr="00BC18A7" w:rsidRDefault="006A3463" w:rsidP="00BC18A7">
      <w:pPr>
        <w:jc w:val="both"/>
        <w:rPr>
          <w:rFonts w:asciiTheme="minorHAnsi" w:hAnsiTheme="minorHAnsi" w:cstheme="minorHAnsi"/>
        </w:rPr>
      </w:pPr>
    </w:p>
    <w:p w14:paraId="7AD5AA35" w14:textId="1516B446" w:rsidR="006A3463" w:rsidRPr="00E70A0B" w:rsidRDefault="006A3463" w:rsidP="006A3463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Službi za podršku korisnicima u 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razvoj i podršku korisnicima</w:t>
      </w:r>
      <w:r w:rsidRPr="00E70A0B">
        <w:rPr>
          <w:u w:val="single"/>
        </w:rPr>
        <w:t>:</w:t>
      </w:r>
    </w:p>
    <w:p w14:paraId="7033CB75" w14:textId="77777777" w:rsidR="006A3463" w:rsidRDefault="006A3463" w:rsidP="006A3463">
      <w:pPr>
        <w:numPr>
          <w:ilvl w:val="0"/>
          <w:numId w:val="13"/>
        </w:numPr>
        <w:rPr>
          <w:rFonts w:cs="Times New Roman"/>
        </w:rPr>
      </w:pPr>
      <w:r>
        <w:t>Zakon o poticanju razvoja malog gospodarstva (NN 29/02, 63/07, 53/12, 56/13)</w:t>
      </w:r>
    </w:p>
    <w:p w14:paraId="0E112AB6" w14:textId="77777777" w:rsidR="006A3463" w:rsidRDefault="006A3463" w:rsidP="006A3463">
      <w:pPr>
        <w:numPr>
          <w:ilvl w:val="0"/>
          <w:numId w:val="13"/>
        </w:numPr>
      </w:pPr>
      <w:r>
        <w:t>Zakon o uspostavi institucionalnog okvira za provedbu europskih strukturnih i investicijskih fondova u Republici Hrvatskoj u razdoblju 2014-2020 (NN 92/14)</w:t>
      </w:r>
    </w:p>
    <w:p w14:paraId="43A04E7A" w14:textId="77777777" w:rsidR="006A3463" w:rsidRDefault="006A3463" w:rsidP="006A3463">
      <w:pPr>
        <w:numPr>
          <w:ilvl w:val="0"/>
          <w:numId w:val="13"/>
        </w:numPr>
      </w:pPr>
      <w:r>
        <w:t>Zakon o državnim potporama (NN 47/14 i  69/17)</w:t>
      </w:r>
    </w:p>
    <w:p w14:paraId="77EF674C" w14:textId="77777777" w:rsidR="006A3463" w:rsidRDefault="006A3463" w:rsidP="006A3463">
      <w:pPr>
        <w:numPr>
          <w:ilvl w:val="0"/>
          <w:numId w:val="13"/>
        </w:numPr>
      </w:pPr>
      <w:r>
        <w:t>Zakon o unapređenju poduzetničke infrastrukture (NN 93/13, 114/13, 41/14, 57/18)</w:t>
      </w:r>
    </w:p>
    <w:p w14:paraId="365ACBAA" w14:textId="77777777" w:rsidR="006A3463" w:rsidRDefault="00AF579E" w:rsidP="006A3463">
      <w:pPr>
        <w:numPr>
          <w:ilvl w:val="0"/>
          <w:numId w:val="13"/>
        </w:numPr>
      </w:pPr>
      <w:hyperlink r:id="rId9" w:history="1">
        <w:r w:rsidR="006A3463">
          <w:rPr>
            <w:rStyle w:val="Hyperlink"/>
          </w:rPr>
          <w:t>Statut Hrvatske agencije za malo gospodarstvo, inovacije i investicije</w:t>
        </w:r>
      </w:hyperlink>
    </w:p>
    <w:p w14:paraId="544418BD" w14:textId="77777777" w:rsidR="006A3463" w:rsidRDefault="006A3463" w:rsidP="006A3463">
      <w:pPr>
        <w:numPr>
          <w:ilvl w:val="0"/>
          <w:numId w:val="13"/>
        </w:numPr>
      </w:pPr>
      <w:r>
        <w:t xml:space="preserve">Informacije s internet stranica </w:t>
      </w:r>
      <w:hyperlink r:id="rId10" w:history="1">
        <w:r>
          <w:rPr>
            <w:rStyle w:val="Hyperlink"/>
          </w:rPr>
          <w:t>HAMAG-BICRO-a</w:t>
        </w:r>
      </w:hyperlink>
    </w:p>
    <w:p w14:paraId="70B70709" w14:textId="5CB9D773" w:rsidR="006A3463" w:rsidRDefault="006A3463" w:rsidP="00E54987">
      <w:pPr>
        <w:numPr>
          <w:ilvl w:val="1"/>
          <w:numId w:val="13"/>
        </w:numPr>
      </w:pPr>
      <w:r>
        <w:t>Bespovratne potpore</w:t>
      </w:r>
      <w:r w:rsidR="00E54987">
        <w:t xml:space="preserve"> (</w:t>
      </w:r>
      <w:hyperlink r:id="rId11" w:history="1">
        <w:r>
          <w:rPr>
            <w:rStyle w:val="Hyperlink"/>
          </w:rPr>
          <w:t>B LIGHT</w:t>
        </w:r>
      </w:hyperlink>
      <w:r w:rsidR="00E54987" w:rsidRPr="00E54987">
        <w:t>)</w:t>
      </w:r>
    </w:p>
    <w:p w14:paraId="35BFD8CF" w14:textId="253053F7" w:rsidR="006A3463" w:rsidRDefault="00AF579E" w:rsidP="00E54987">
      <w:pPr>
        <w:numPr>
          <w:ilvl w:val="1"/>
          <w:numId w:val="13"/>
        </w:numPr>
      </w:pPr>
      <w:hyperlink r:id="rId12" w:history="1">
        <w:r w:rsidR="006A3463">
          <w:rPr>
            <w:rStyle w:val="Hyperlink"/>
          </w:rPr>
          <w:t>Podrška razvoju poslovanja</w:t>
        </w:r>
      </w:hyperlink>
      <w:r w:rsidR="00E54987" w:rsidRPr="00E54987">
        <w:t xml:space="preserve"> (</w:t>
      </w:r>
      <w:r w:rsidR="00E54987">
        <w:t xml:space="preserve">BOND, </w:t>
      </w:r>
      <w:r w:rsidR="006A3463">
        <w:t>Europska poduzetnička mreža (EEN)</w:t>
      </w:r>
      <w:r w:rsidR="00E54987">
        <w:t xml:space="preserve">, </w:t>
      </w:r>
      <w:r w:rsidR="006A3463">
        <w:t>BIOCENTAR</w:t>
      </w:r>
      <w:r w:rsidR="00E54987">
        <w:t xml:space="preserve">, </w:t>
      </w:r>
      <w:r w:rsidR="006A3463">
        <w:t>OBZOR 2020.</w:t>
      </w:r>
      <w:r w:rsidR="00E54987">
        <w:t xml:space="preserve">, </w:t>
      </w:r>
      <w:r w:rsidR="006A3463">
        <w:t>Program Mreža studentskih poduzetničkih inkubatora</w:t>
      </w:r>
      <w:r w:rsidR="00E54987">
        <w:t>)</w:t>
      </w:r>
    </w:p>
    <w:p w14:paraId="3CD96318" w14:textId="76119966" w:rsidR="006A3463" w:rsidRDefault="00AF579E" w:rsidP="00E54987">
      <w:pPr>
        <w:numPr>
          <w:ilvl w:val="1"/>
          <w:numId w:val="13"/>
        </w:numPr>
      </w:pPr>
      <w:hyperlink r:id="rId13" w:history="1">
        <w:r w:rsidR="006A3463">
          <w:rPr>
            <w:rStyle w:val="Hyperlink"/>
          </w:rPr>
          <w:t>Međunarodna suradnja</w:t>
        </w:r>
      </w:hyperlink>
      <w:r w:rsidR="00E54987">
        <w:t xml:space="preserve"> (</w:t>
      </w:r>
      <w:r w:rsidR="006A3463">
        <w:t>BRESE</w:t>
      </w:r>
      <w:r w:rsidR="00E54987">
        <w:t xml:space="preserve">, </w:t>
      </w:r>
      <w:r w:rsidR="006A3463">
        <w:t>B-BLUE</w:t>
      </w:r>
      <w:r w:rsidR="00E54987">
        <w:t xml:space="preserve">, </w:t>
      </w:r>
      <w:r w:rsidR="006A3463">
        <w:t>CEUP 2030</w:t>
      </w:r>
      <w:r w:rsidR="00E54987">
        <w:t xml:space="preserve">, </w:t>
      </w:r>
      <w:r w:rsidR="006A3463">
        <w:t>ODEON</w:t>
      </w:r>
      <w:r w:rsidR="00E54987">
        <w:t xml:space="preserve">, </w:t>
      </w:r>
      <w:r w:rsidR="006A3463">
        <w:t>KISS ME</w:t>
      </w:r>
      <w:r w:rsidR="00E54987">
        <w:t xml:space="preserve">, </w:t>
      </w:r>
      <w:r w:rsidR="006A3463">
        <w:t>MEET.IN.G</w:t>
      </w:r>
      <w:r w:rsidR="00E54987">
        <w:t xml:space="preserve">, </w:t>
      </w:r>
      <w:r w:rsidR="006A3463">
        <w:t xml:space="preserve">Smart </w:t>
      </w:r>
      <w:proofErr w:type="spellStart"/>
      <w:r w:rsidR="006A3463">
        <w:t>Factory</w:t>
      </w:r>
      <w:proofErr w:type="spellEnd"/>
      <w:r w:rsidR="006A3463">
        <w:t xml:space="preserve"> </w:t>
      </w:r>
      <w:proofErr w:type="spellStart"/>
      <w:r w:rsidR="006A3463">
        <w:t>Hub</w:t>
      </w:r>
      <w:proofErr w:type="spellEnd"/>
      <w:r w:rsidR="00E54987">
        <w:t xml:space="preserve">, </w:t>
      </w:r>
      <w:r w:rsidR="006A3463">
        <w:t>PPI2Innovate</w:t>
      </w:r>
      <w:r w:rsidR="00E54987">
        <w:t>)</w:t>
      </w:r>
    </w:p>
    <w:p w14:paraId="7ABB5DCA" w14:textId="77777777" w:rsidR="006A3463" w:rsidRDefault="006A3463" w:rsidP="006A3463">
      <w:pPr>
        <w:numPr>
          <w:ilvl w:val="0"/>
          <w:numId w:val="13"/>
        </w:numPr>
      </w:pPr>
      <w:r>
        <w:t xml:space="preserve">Informacije s internet stranica </w:t>
      </w:r>
      <w:hyperlink r:id="rId14" w:history="1">
        <w:r>
          <w:rPr>
            <w:rStyle w:val="Hyperlink"/>
          </w:rPr>
          <w:t>www.strukturnifondovi.hr</w:t>
        </w:r>
      </w:hyperlink>
      <w:r>
        <w:t xml:space="preserve"> </w:t>
      </w:r>
    </w:p>
    <w:p w14:paraId="1026132F" w14:textId="1FBAA9C0" w:rsidR="006A3463" w:rsidRDefault="006A3463" w:rsidP="00AE6A8B">
      <w:pPr>
        <w:jc w:val="both"/>
        <w:rPr>
          <w:rFonts w:asciiTheme="minorHAnsi" w:hAnsiTheme="minorHAnsi" w:cstheme="minorHAnsi"/>
        </w:rPr>
      </w:pPr>
    </w:p>
    <w:p w14:paraId="1162AE4C" w14:textId="77777777" w:rsidR="00AE6A8B" w:rsidRPr="00A24040" w:rsidRDefault="00AE6A8B" w:rsidP="00AE6A8B">
      <w:pPr>
        <w:ind w:left="360"/>
        <w:jc w:val="both"/>
        <w:rPr>
          <w:rFonts w:asciiTheme="minorHAnsi" w:hAnsiTheme="minorHAnsi" w:cstheme="minorHAnsi"/>
        </w:rPr>
      </w:pPr>
    </w:p>
    <w:p w14:paraId="73D0C7A9" w14:textId="77777777" w:rsidR="00AE6A8B" w:rsidRPr="00A24040" w:rsidRDefault="00AE6A8B" w:rsidP="00AE6A8B">
      <w:pPr>
        <w:jc w:val="both"/>
        <w:rPr>
          <w:rFonts w:asciiTheme="minorHAnsi" w:hAnsiTheme="minorHAnsi" w:cstheme="minorHAnsi"/>
          <w:b/>
          <w:bCs/>
        </w:rPr>
      </w:pPr>
      <w:r w:rsidRPr="00A24040">
        <w:rPr>
          <w:rFonts w:asciiTheme="minorHAnsi" w:hAnsiTheme="minorHAnsi" w:cstheme="minorHAnsi"/>
          <w:b/>
          <w:bCs/>
        </w:rPr>
        <w:t>B2) Služba za razvoj</w:t>
      </w:r>
    </w:p>
    <w:p w14:paraId="4BCE2B58" w14:textId="65AC7926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VIŠI ANALITIČAR/KA</w:t>
      </w:r>
    </w:p>
    <w:p w14:paraId="1FFCA803" w14:textId="4648502B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Obavlja zadatke na projektima i programima kao voditelj projekta / programa ili drugim zadacima prema potrebi. Samostalno obavlja najsloženije stručne poslove i zadatke koji se odnose na pripremu i provedbu godišnjih i više godišnjih planova i programa rada. Sudjeluje i izradi nacrta godišnjeg izvještaja o stanju inovacija. Sudjeluje u promociji i popularizaciji inovacijske politike. Sudjeluje u uspostavi namjenske interaktivne komunikacijske platforme. Obavlja najsloženije stručne poslovi vezane uz predlaganje mjera za praćenje i vrednovanje provedbe relevantnih strateških dokumenata koji uključuju mjera ESI fondova vezanih uz istraživanje, razvoj i inovacije. Analizira ostale podatke iz djelokruga rada Službe, te priprema najsloženija izvješća, analize i projekcije za buduća razdoblja na hrvatskom i engleskom jeziku. Obavlja druge složene stručne poslove koji obuhvaćaju proučavanje i analizu dokumentacije, pripremu planova, predlaganje rješenja problema. U suradnji sa voditeljem Službe planira aktivnosti kako bi se osiguralo njihovo kvalitetno i pravovremeno provođenje. Izvještava nadređene o stanju izvršavanja poslova u Službi i predlaže mjere i aktivnosti za poboljšanje obavljanja poslova. Izvještava o mogućim nepravilnostima, uključujući prijevare, te ukazuje/izvještava o mogućim rizicima u sustavu/poslovanju. Sudjeluje u provedbi aktivnosti prevencije, otkrivanja i ispravljanja nepravilnosti te utvrđivanju mjere za suzbijanje prijevara. Priprema i potvrđuje dokumente u skladu s procedurama Agencije. Dužan je čuvati dokumentaciju sukladno predviđenim procedurama i voditi evidencije. Surađuje sa djelatnicima unutar Agencije i izvan Agencije radi prikupljanja ili razmjene informacija. Obavlja poslove usmene i pisane komunikacije s dionicima inovacijskog sustava. Obavlja ostale poslove i zadatke po nalogu voditelja Službe/Sektora i Uprave.</w:t>
      </w:r>
    </w:p>
    <w:p w14:paraId="3F61B64C" w14:textId="55F5E19E" w:rsidR="00AE6A8B" w:rsidRDefault="00AE6A8B" w:rsidP="00BC18A7">
      <w:pPr>
        <w:jc w:val="both"/>
        <w:rPr>
          <w:rFonts w:asciiTheme="minorHAnsi" w:hAnsiTheme="minorHAnsi" w:cstheme="minorHAnsi"/>
        </w:rPr>
      </w:pPr>
    </w:p>
    <w:p w14:paraId="3E04E558" w14:textId="12FA874A" w:rsidR="00CC03CE" w:rsidRPr="00E70A0B" w:rsidRDefault="00CC03CE" w:rsidP="00CC03CE">
      <w:pPr>
        <w:rPr>
          <w:u w:val="single"/>
        </w:rPr>
      </w:pPr>
      <w:r w:rsidRPr="00E70A0B">
        <w:rPr>
          <w:u w:val="single"/>
        </w:rPr>
        <w:lastRenderedPageBreak/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 w:rsidR="00DB18DA">
        <w:rPr>
          <w:u w:val="single"/>
        </w:rPr>
        <w:t>o</w:t>
      </w:r>
      <w:r w:rsidRPr="00E70A0B">
        <w:rPr>
          <w:u w:val="single"/>
        </w:rPr>
        <w:t xml:space="preserve"> mjest</w:t>
      </w:r>
      <w:r w:rsidR="00DB18DA">
        <w:rPr>
          <w:u w:val="single"/>
        </w:rPr>
        <w:t>o</w:t>
      </w:r>
      <w:r w:rsidRPr="00E70A0B">
        <w:rPr>
          <w:u w:val="single"/>
        </w:rPr>
        <w:t xml:space="preserve"> u </w:t>
      </w:r>
      <w:r w:rsidR="00DB18DA">
        <w:rPr>
          <w:u w:val="single"/>
        </w:rPr>
        <w:t xml:space="preserve">Službi za razvoj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razvoj i podršku korisnicima</w:t>
      </w:r>
      <w:r w:rsidRPr="00E70A0B">
        <w:rPr>
          <w:u w:val="single"/>
        </w:rPr>
        <w:t>:</w:t>
      </w:r>
    </w:p>
    <w:p w14:paraId="2B457648" w14:textId="77777777" w:rsidR="0073273F" w:rsidRDefault="0073273F" w:rsidP="00D264BC">
      <w:pPr>
        <w:numPr>
          <w:ilvl w:val="0"/>
          <w:numId w:val="4"/>
        </w:numPr>
        <w:jc w:val="both"/>
        <w:rPr>
          <w:rFonts w:cs="Times New Roman"/>
        </w:rPr>
      </w:pPr>
      <w:r>
        <w:t>Zakon o poticanju razvoja malog gospodarstva (NN 29/02, 63/07, 53/12, 56/13)</w:t>
      </w:r>
    </w:p>
    <w:p w14:paraId="22D766A6" w14:textId="77777777" w:rsidR="0073273F" w:rsidRDefault="0073273F" w:rsidP="00D264BC">
      <w:pPr>
        <w:numPr>
          <w:ilvl w:val="0"/>
          <w:numId w:val="4"/>
        </w:numPr>
        <w:jc w:val="both"/>
      </w:pPr>
      <w:r>
        <w:t>Zakon o državnim potporama (NN 47/14 i  69/17)</w:t>
      </w:r>
    </w:p>
    <w:p w14:paraId="3C89B483" w14:textId="77777777" w:rsidR="0073273F" w:rsidRDefault="00AF579E" w:rsidP="00D264BC">
      <w:pPr>
        <w:numPr>
          <w:ilvl w:val="0"/>
          <w:numId w:val="4"/>
        </w:numPr>
        <w:jc w:val="both"/>
      </w:pPr>
      <w:hyperlink r:id="rId15" w:history="1">
        <w:r w:rsidR="0073273F">
          <w:rPr>
            <w:rStyle w:val="Hyperlink"/>
          </w:rPr>
          <w:t>Statut Hrvatske agencije za malo gospodarstvo, inovacije i investicije</w:t>
        </w:r>
      </w:hyperlink>
    </w:p>
    <w:p w14:paraId="09DEE700" w14:textId="77777777" w:rsidR="0073273F" w:rsidRDefault="0073273F" w:rsidP="00D264BC">
      <w:pPr>
        <w:numPr>
          <w:ilvl w:val="0"/>
          <w:numId w:val="4"/>
        </w:numPr>
        <w:jc w:val="both"/>
      </w:pPr>
      <w:r>
        <w:t xml:space="preserve">Informacije s internet stranica </w:t>
      </w:r>
      <w:hyperlink r:id="rId16" w:history="1">
        <w:r>
          <w:rPr>
            <w:rStyle w:val="Hyperlink"/>
          </w:rPr>
          <w:t>HAMAG-BICRO-a</w:t>
        </w:r>
      </w:hyperlink>
    </w:p>
    <w:p w14:paraId="4750A392" w14:textId="77777777" w:rsidR="0073273F" w:rsidRDefault="0073273F" w:rsidP="00D264BC">
      <w:pPr>
        <w:numPr>
          <w:ilvl w:val="1"/>
          <w:numId w:val="4"/>
        </w:numPr>
        <w:jc w:val="both"/>
      </w:pPr>
      <w:r>
        <w:t>Bespovratne potpore</w:t>
      </w:r>
    </w:p>
    <w:p w14:paraId="7B9FF732" w14:textId="77777777" w:rsidR="0073273F" w:rsidRDefault="00AF579E" w:rsidP="00D264BC">
      <w:pPr>
        <w:numPr>
          <w:ilvl w:val="2"/>
          <w:numId w:val="4"/>
        </w:numPr>
        <w:jc w:val="both"/>
      </w:pPr>
      <w:hyperlink r:id="rId17" w:history="1">
        <w:r w:rsidR="0073273F">
          <w:rPr>
            <w:rStyle w:val="Hyperlink"/>
          </w:rPr>
          <w:t>B LIGHT</w:t>
        </w:r>
      </w:hyperlink>
    </w:p>
    <w:p w14:paraId="000D45EA" w14:textId="697D3DB3" w:rsidR="000D5D2C" w:rsidRDefault="00AF579E" w:rsidP="000D5D2C">
      <w:pPr>
        <w:numPr>
          <w:ilvl w:val="1"/>
          <w:numId w:val="4"/>
        </w:numPr>
        <w:jc w:val="both"/>
      </w:pPr>
      <w:hyperlink r:id="rId18" w:history="1">
        <w:r w:rsidR="0073273F">
          <w:rPr>
            <w:rStyle w:val="Hyperlink"/>
          </w:rPr>
          <w:t>Podrška razvoju poslovanja</w:t>
        </w:r>
      </w:hyperlink>
      <w:r w:rsidR="000D5D2C">
        <w:rPr>
          <w:rStyle w:val="Hyperlink"/>
        </w:rPr>
        <w:t xml:space="preserve"> </w:t>
      </w:r>
      <w:r w:rsidR="000D5D2C" w:rsidRPr="00E54987">
        <w:t>(</w:t>
      </w:r>
      <w:r w:rsidR="000D5D2C">
        <w:t>BOND, Europska poduzetnička mreža (EEN), BIOCENTAR, OBZOR 2020., Program Mreža studentskih poduzetničkih inkubatora)</w:t>
      </w:r>
    </w:p>
    <w:p w14:paraId="5B059820" w14:textId="09580FCC" w:rsidR="000D5D2C" w:rsidRDefault="00AF579E" w:rsidP="000D5D2C">
      <w:pPr>
        <w:numPr>
          <w:ilvl w:val="1"/>
          <w:numId w:val="4"/>
        </w:numPr>
        <w:jc w:val="both"/>
      </w:pPr>
      <w:hyperlink r:id="rId19" w:history="1">
        <w:r w:rsidR="0073273F">
          <w:rPr>
            <w:rStyle w:val="Hyperlink"/>
          </w:rPr>
          <w:t>Međunarodna suradnja</w:t>
        </w:r>
      </w:hyperlink>
      <w:r w:rsidR="000D5D2C">
        <w:rPr>
          <w:rStyle w:val="Hyperlink"/>
          <w:color w:val="auto"/>
          <w:u w:val="none"/>
        </w:rPr>
        <w:t xml:space="preserve"> </w:t>
      </w:r>
      <w:r w:rsidR="000D5D2C">
        <w:t xml:space="preserve">(BRESE, B-BLUE, CEUP 2030, ODEON, KISS ME, MEET.IN.G, Smart </w:t>
      </w:r>
      <w:proofErr w:type="spellStart"/>
      <w:r w:rsidR="000D5D2C">
        <w:t>Factory</w:t>
      </w:r>
      <w:proofErr w:type="spellEnd"/>
      <w:r w:rsidR="000D5D2C">
        <w:t xml:space="preserve"> </w:t>
      </w:r>
      <w:proofErr w:type="spellStart"/>
      <w:r w:rsidR="000D5D2C">
        <w:t>Hub</w:t>
      </w:r>
      <w:proofErr w:type="spellEnd"/>
      <w:r w:rsidR="000D5D2C">
        <w:t>, PPI2Innovate)</w:t>
      </w:r>
    </w:p>
    <w:p w14:paraId="5CDF4239" w14:textId="510749CE" w:rsidR="00CC03CE" w:rsidRPr="0073273F" w:rsidRDefault="0073273F" w:rsidP="00D264BC">
      <w:pPr>
        <w:numPr>
          <w:ilvl w:val="0"/>
          <w:numId w:val="4"/>
        </w:numPr>
        <w:jc w:val="both"/>
      </w:pPr>
      <w:r>
        <w:t xml:space="preserve">Informacije s internet stranica </w:t>
      </w:r>
      <w:hyperlink r:id="rId20" w:history="1">
        <w:r>
          <w:rPr>
            <w:rStyle w:val="Hyperlink"/>
          </w:rPr>
          <w:t>www.strukturnifondovi.hr</w:t>
        </w:r>
      </w:hyperlink>
      <w:r>
        <w:t xml:space="preserve"> </w:t>
      </w:r>
    </w:p>
    <w:p w14:paraId="1AC621A1" w14:textId="1C9117D5" w:rsidR="00CC03CE" w:rsidRDefault="00CC03CE" w:rsidP="00BC18A7">
      <w:pPr>
        <w:jc w:val="both"/>
        <w:rPr>
          <w:rFonts w:asciiTheme="minorHAnsi" w:hAnsiTheme="minorHAnsi" w:cstheme="minorHAnsi"/>
        </w:rPr>
      </w:pPr>
    </w:p>
    <w:p w14:paraId="43E5AD08" w14:textId="5D2BEFB6" w:rsidR="006A3463" w:rsidRDefault="006A3463" w:rsidP="00BC18A7">
      <w:pPr>
        <w:jc w:val="both"/>
        <w:rPr>
          <w:rFonts w:asciiTheme="minorHAnsi" w:hAnsiTheme="minorHAnsi" w:cstheme="minorHAnsi"/>
        </w:rPr>
      </w:pPr>
    </w:p>
    <w:p w14:paraId="229B4798" w14:textId="1A437CC4" w:rsidR="00AE6A8B" w:rsidRPr="00A24040" w:rsidRDefault="00AE6A8B" w:rsidP="00AE6A8B">
      <w:pPr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C) SEKTOR ZA BESPOVRATNE POTPORE – ISTRAŽIVANJE, RAZVOJ I INOVACIJE</w:t>
      </w:r>
      <w:r>
        <w:rPr>
          <w:rFonts w:asciiTheme="minorHAnsi" w:hAnsiTheme="minorHAnsi" w:cstheme="minorHAnsi"/>
          <w:b/>
        </w:rPr>
        <w:t xml:space="preserve"> (IRI)</w:t>
      </w:r>
    </w:p>
    <w:p w14:paraId="3A165EB9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C1) Služba za praćenje provedbe projekata</w:t>
      </w:r>
    </w:p>
    <w:p w14:paraId="073CA425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Odjel za provedbu I</w:t>
      </w:r>
    </w:p>
    <w:p w14:paraId="3C71D71D" w14:textId="72A10D3D" w:rsidR="00AE6A8B" w:rsidRPr="00A24040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ANALITIČAR/KA</w:t>
      </w:r>
    </w:p>
    <w:p w14:paraId="2AA6D824" w14:textId="65981AC6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složenija izvješća, analize i projekcije za buduća razdoblja na hrvatskom i engleskom jeziku. Priprema i potvrđuje dokumente u skladu s procedurama Agencije. Osigurava čuvanje dokumenata i evidencija o provedbi funkcija radi osiguravanja odgovarajućeg revizijskog traga. Obavlja poslove usmene i pisane komunikacije s korisnicima što uključuje i davanje smjernica korisnicima. Redovito surađuje sa službenicima tijela iz sustava upravljanja i kontrole ESI fondova.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67A6D043" w14:textId="3A0AE902" w:rsidR="00AE6A8B" w:rsidRDefault="00AE6A8B" w:rsidP="00BC18A7">
      <w:pPr>
        <w:jc w:val="both"/>
        <w:rPr>
          <w:rFonts w:asciiTheme="minorHAnsi" w:hAnsiTheme="minorHAnsi" w:cstheme="minorHAnsi"/>
        </w:rPr>
      </w:pPr>
    </w:p>
    <w:p w14:paraId="4A40FBDB" w14:textId="263410D2" w:rsidR="00FD4624" w:rsidRPr="00E70A0B" w:rsidRDefault="00FD4624" w:rsidP="00FD4624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 xml:space="preserve">Službi za praćenje provedbe projekata u </w:t>
      </w:r>
      <w:r w:rsidRPr="00CC03CE">
        <w:rPr>
          <w:u w:val="single"/>
        </w:rPr>
        <w:t>Sektor</w:t>
      </w:r>
      <w:r>
        <w:rPr>
          <w:u w:val="single"/>
        </w:rPr>
        <w:t>u</w:t>
      </w:r>
      <w:r w:rsidRPr="00CC03CE">
        <w:rPr>
          <w:u w:val="single"/>
        </w:rPr>
        <w:t xml:space="preserve"> za bespovratne potpore – </w:t>
      </w:r>
      <w:r>
        <w:rPr>
          <w:u w:val="single"/>
        </w:rPr>
        <w:t>I</w:t>
      </w:r>
      <w:r w:rsidRPr="00CC03CE">
        <w:rPr>
          <w:u w:val="single"/>
        </w:rPr>
        <w:t>straživanje, razvoj i inovacije (</w:t>
      </w:r>
      <w:r>
        <w:rPr>
          <w:u w:val="single"/>
        </w:rPr>
        <w:t>IRI</w:t>
      </w:r>
      <w:r w:rsidRPr="00CC03CE">
        <w:rPr>
          <w:u w:val="single"/>
        </w:rPr>
        <w:t>)</w:t>
      </w:r>
      <w:r w:rsidRPr="00E70A0B">
        <w:rPr>
          <w:u w:val="single"/>
        </w:rPr>
        <w:t>:</w:t>
      </w:r>
    </w:p>
    <w:p w14:paraId="3271410F" w14:textId="77777777" w:rsidR="00FD4624" w:rsidRPr="00B1162B" w:rsidRDefault="00FD4624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B1162B">
        <w:rPr>
          <w:rFonts w:eastAsia="Times New Roman"/>
        </w:rPr>
        <w:t>Zakon o poticanju razvoja malog gospodarstva (NN 29/02, 63/07, 53/12, 56/13)</w:t>
      </w:r>
    </w:p>
    <w:p w14:paraId="3DD99B51" w14:textId="77777777" w:rsidR="00FD4624" w:rsidRPr="00B1162B" w:rsidRDefault="00FD4624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B1162B">
        <w:rPr>
          <w:rFonts w:eastAsia="Times New Roman"/>
        </w:rPr>
        <w:t>Zakon o državnim potporama (NN 47/14)</w:t>
      </w:r>
    </w:p>
    <w:p w14:paraId="6028351C" w14:textId="77777777" w:rsidR="00FD4624" w:rsidRPr="00B1162B" w:rsidRDefault="00FD4624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B1162B">
        <w:rPr>
          <w:rFonts w:eastAsia="Times New Roman"/>
        </w:rPr>
        <w:t>Zakon o uspostavi institucionalnog okvira za provedbu ESIF-a u RH u financijskom razdoblju 2014.-2020. (NN 92/14)</w:t>
      </w:r>
    </w:p>
    <w:p w14:paraId="018A6657" w14:textId="77777777" w:rsidR="00FD4624" w:rsidRPr="00B1162B" w:rsidRDefault="00FD4624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B1162B"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23/15)</w:t>
      </w:r>
    </w:p>
    <w:p w14:paraId="3584D20D" w14:textId="77777777" w:rsidR="00FD4624" w:rsidRPr="00B1162B" w:rsidRDefault="00AF579E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hyperlink r:id="rId21" w:history="1">
        <w:r w:rsidR="00FD4624" w:rsidRPr="00B1162B">
          <w:rPr>
            <w:rStyle w:val="Hyperlink"/>
            <w:rFonts w:eastAsia="Times New Roman"/>
          </w:rPr>
          <w:t>Statut Hrvatske agencije za malo gospodarstvo, inovacije i investicije</w:t>
        </w:r>
      </w:hyperlink>
    </w:p>
    <w:p w14:paraId="437B0A46" w14:textId="77777777" w:rsidR="00FD4624" w:rsidRPr="00B1162B" w:rsidRDefault="00FD4624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B1162B">
        <w:rPr>
          <w:rFonts w:eastAsia="Times New Roman"/>
        </w:rPr>
        <w:t xml:space="preserve">Informacije s internet stranica </w:t>
      </w:r>
      <w:hyperlink r:id="rId22" w:history="1">
        <w:r w:rsidRPr="00B1162B">
          <w:rPr>
            <w:rStyle w:val="Hyperlink"/>
            <w:rFonts w:eastAsia="Times New Roman"/>
          </w:rPr>
          <w:t>HAMAG-BICRO-a</w:t>
        </w:r>
      </w:hyperlink>
      <w:r w:rsidRPr="00B1162B">
        <w:rPr>
          <w:rFonts w:eastAsia="Times New Roman"/>
        </w:rPr>
        <w:t xml:space="preserve"> (naglasak na: Bespovratne potpore, Brošura za Brz i jednostavan pregled najvažnijih obveza u provedbi EU projekta)</w:t>
      </w:r>
    </w:p>
    <w:p w14:paraId="624604A8" w14:textId="77777777" w:rsidR="00FD4624" w:rsidRPr="00B1162B" w:rsidRDefault="00FD4624" w:rsidP="00FD4624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B1162B">
        <w:rPr>
          <w:rFonts w:eastAsia="Times New Roman"/>
        </w:rPr>
        <w:t xml:space="preserve">Informacije s internet stranica </w:t>
      </w:r>
      <w:hyperlink r:id="rId23" w:history="1">
        <w:r w:rsidRPr="00B1162B">
          <w:rPr>
            <w:rStyle w:val="Hyperlink"/>
            <w:rFonts w:eastAsia="Times New Roman"/>
          </w:rPr>
          <w:t>http://www.strukturnifondovi.hr/</w:t>
        </w:r>
      </w:hyperlink>
      <w:r w:rsidRPr="00B1162B">
        <w:rPr>
          <w:rFonts w:eastAsia="Times New Roman"/>
        </w:rPr>
        <w:t xml:space="preserve"> (naglasak na: Pravilnik o prihvatljivosti izdataka za projekte Operativnog programa Konkurentnost i kohezija u financijskom razdoblju 2014-2020, Postupci nabave za osobe koje nisu obveznici Zakona o javnoj nabavi, Otvoreni poziv „Povećanje razvoja novih proizvoda i usluga koji proizlaze iz aktivnosti istraživanja i razvoja“)</w:t>
      </w:r>
    </w:p>
    <w:p w14:paraId="764AE648" w14:textId="77777777" w:rsidR="00FD4624" w:rsidRDefault="00FD4624" w:rsidP="00BC18A7">
      <w:pPr>
        <w:jc w:val="both"/>
        <w:rPr>
          <w:rFonts w:asciiTheme="minorHAnsi" w:hAnsiTheme="minorHAnsi" w:cstheme="minorHAnsi"/>
        </w:rPr>
      </w:pPr>
    </w:p>
    <w:p w14:paraId="495CDA94" w14:textId="77777777" w:rsidR="00FD4624" w:rsidRDefault="00FD4624" w:rsidP="00BC18A7">
      <w:pPr>
        <w:jc w:val="both"/>
        <w:rPr>
          <w:rFonts w:asciiTheme="minorHAnsi" w:hAnsiTheme="minorHAnsi" w:cstheme="minorHAnsi"/>
        </w:rPr>
      </w:pPr>
    </w:p>
    <w:p w14:paraId="05907DA0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C2) </w:t>
      </w:r>
      <w:r w:rsidRPr="00A24040">
        <w:rPr>
          <w:rFonts w:asciiTheme="minorHAnsi" w:hAnsiTheme="minorHAnsi" w:cstheme="minorHAnsi"/>
          <w:b/>
        </w:rPr>
        <w:t>Služb</w:t>
      </w:r>
      <w:r>
        <w:rPr>
          <w:rFonts w:asciiTheme="minorHAnsi" w:hAnsiTheme="minorHAnsi" w:cstheme="minorHAnsi"/>
          <w:b/>
        </w:rPr>
        <w:t>a</w:t>
      </w:r>
      <w:r w:rsidRPr="00A24040">
        <w:rPr>
          <w:rFonts w:asciiTheme="minorHAnsi" w:hAnsiTheme="minorHAnsi" w:cstheme="minorHAnsi"/>
          <w:b/>
        </w:rPr>
        <w:t xml:space="preserve"> za </w:t>
      </w:r>
      <w:r>
        <w:rPr>
          <w:rFonts w:asciiTheme="minorHAnsi" w:hAnsiTheme="minorHAnsi" w:cstheme="minorHAnsi"/>
          <w:b/>
        </w:rPr>
        <w:t>vrednovanje i ugovaranje</w:t>
      </w:r>
      <w:r w:rsidRPr="00A24040">
        <w:rPr>
          <w:rFonts w:asciiTheme="minorHAnsi" w:hAnsiTheme="minorHAnsi" w:cstheme="minorHAnsi"/>
          <w:b/>
        </w:rPr>
        <w:t xml:space="preserve"> projekata</w:t>
      </w:r>
    </w:p>
    <w:p w14:paraId="13300A17" w14:textId="77777777" w:rsidR="00AE6A8B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Odjel I</w:t>
      </w:r>
    </w:p>
    <w:p w14:paraId="34FFD937" w14:textId="323EE80B" w:rsidR="00AE6A8B" w:rsidRPr="00A24040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ANALITIČAR/KA</w:t>
      </w:r>
    </w:p>
    <w:p w14:paraId="7AE2879F" w14:textId="5EF0F8BB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Sudjeluje u pripremi postupaka dodjele bespovratnih sredstava, u dijelu svoje nadležnosti te, ukoliko je primjenjivo, u vezi s time daje mišljenje na konačnu verziju dokumentacije za pojedini postupak dodjele bespovratnih sredstava. Sudjeluje u pripremi Uputa za prijavitelje i ostale dokumentacije, objavi javnih poziva na dostavu projektnih prijava u skladu s usvojenim programima te, ukoliko je primjenjivo surađuje sa Posredničkim tijelom razine 1 u izradi uputa za prijavitelje. Izrađuje odgovore na pitanja potencijalnih korisnika u okviru objavljenih poziva za dostavu projektnih prijedloga. Provodi postupak dodjele bespovratnih sredstava u cilju potpune primjene važećih načela pojedine dodjele i općeg načela dobrog financijskog upravljanja. Provodi postupak odabira projekata i dodjele bespovratnih sredstava iz djelokruga rada Odjela, za složenije projekte, a koji uključuje: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Po potrebi, sudjeluje u radu Odbora za odabir projekata kao član. Dužan je čuvati dokumente i evidencija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Analizira podatke iz djelokruga rada Odjela, priprema složenija izvješća i analize Priprema i potvrđuje dokumente u skladu s procedurama Agencije. Obavlja poslove usmene i pisane komunikacije s potencijalnim korisnicima i korisnicima. Surađuje sa službenicima tijela iz sustava upravljanja i kontrole ESI fondova i po potrebi s nižim službenicima nadležnih službi EK.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79EBAABE" w14:textId="77777777" w:rsidR="00AE6A8B" w:rsidRDefault="00AE6A8B" w:rsidP="00AE6A8B">
      <w:pPr>
        <w:ind w:left="360"/>
        <w:jc w:val="both"/>
        <w:rPr>
          <w:rFonts w:asciiTheme="minorHAnsi" w:hAnsiTheme="minorHAnsi" w:cstheme="minorHAnsi"/>
        </w:rPr>
      </w:pPr>
    </w:p>
    <w:p w14:paraId="610239CD" w14:textId="7BFC7C11" w:rsidR="00AE6A8B" w:rsidRDefault="00AE6A8B" w:rsidP="00AE6A8B">
      <w:pPr>
        <w:jc w:val="both"/>
        <w:rPr>
          <w:rFonts w:asciiTheme="minorHAnsi" w:hAnsiTheme="minorHAnsi" w:cstheme="minorHAnsi"/>
        </w:rPr>
      </w:pPr>
    </w:p>
    <w:p w14:paraId="7F9B1DB7" w14:textId="7F03D3E0" w:rsidR="00CC03CE" w:rsidRPr="00E70A0B" w:rsidRDefault="00CC03CE" w:rsidP="00CC03CE">
      <w:pPr>
        <w:rPr>
          <w:u w:val="single"/>
        </w:rPr>
      </w:pPr>
      <w:r w:rsidRPr="00E70A0B">
        <w:rPr>
          <w:u w:val="single"/>
        </w:rPr>
        <w:lastRenderedPageBreak/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 w:rsidRPr="00CC03CE">
        <w:rPr>
          <w:u w:val="single"/>
        </w:rPr>
        <w:t>Sektor</w:t>
      </w:r>
      <w:r>
        <w:rPr>
          <w:u w:val="single"/>
        </w:rPr>
        <w:t>u</w:t>
      </w:r>
      <w:r w:rsidRPr="00CC03CE">
        <w:rPr>
          <w:u w:val="single"/>
        </w:rPr>
        <w:t xml:space="preserve"> za bespovratne potpore – </w:t>
      </w:r>
      <w:r>
        <w:rPr>
          <w:u w:val="single"/>
        </w:rPr>
        <w:t>I</w:t>
      </w:r>
      <w:r w:rsidRPr="00CC03CE">
        <w:rPr>
          <w:u w:val="single"/>
        </w:rPr>
        <w:t>straživanje, razvoj i inovacije (</w:t>
      </w:r>
      <w:r>
        <w:rPr>
          <w:u w:val="single"/>
        </w:rPr>
        <w:t>IRI</w:t>
      </w:r>
      <w:r w:rsidRPr="00CC03CE">
        <w:rPr>
          <w:u w:val="single"/>
        </w:rPr>
        <w:t>)</w:t>
      </w:r>
      <w:r w:rsidRPr="00E70A0B">
        <w:rPr>
          <w:u w:val="single"/>
        </w:rPr>
        <w:t>:</w:t>
      </w:r>
    </w:p>
    <w:p w14:paraId="20956830" w14:textId="77777777" w:rsidR="00555499" w:rsidRDefault="00AF579E" w:rsidP="00555499">
      <w:pPr>
        <w:numPr>
          <w:ilvl w:val="0"/>
          <w:numId w:val="4"/>
        </w:numPr>
        <w:jc w:val="both"/>
        <w:rPr>
          <w:rFonts w:eastAsia="Times New Roman"/>
        </w:rPr>
      </w:pPr>
      <w:hyperlink r:id="rId24" w:history="1">
        <w:r w:rsidR="00555499">
          <w:rPr>
            <w:rStyle w:val="Hyperlink"/>
            <w:rFonts w:eastAsia="Times New Roman"/>
          </w:rPr>
          <w:t>Operativni program Konkurentnost i kohezija</w:t>
        </w:r>
      </w:hyperlink>
      <w:r w:rsidR="00555499">
        <w:rPr>
          <w:rFonts w:eastAsia="Times New Roman"/>
        </w:rPr>
        <w:t xml:space="preserve"> </w:t>
      </w:r>
    </w:p>
    <w:p w14:paraId="1ECACFFB" w14:textId="77777777" w:rsidR="00555499" w:rsidRDefault="00555499" w:rsidP="0055549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6599A227" w14:textId="77777777" w:rsidR="00555499" w:rsidRDefault="00555499" w:rsidP="0055549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Zakon o državnim potporama (NN 47/14)</w:t>
      </w:r>
    </w:p>
    <w:p w14:paraId="51EEA76E" w14:textId="77777777" w:rsidR="00555499" w:rsidRDefault="00AF579E" w:rsidP="00555499">
      <w:pPr>
        <w:numPr>
          <w:ilvl w:val="0"/>
          <w:numId w:val="4"/>
        </w:numPr>
        <w:jc w:val="both"/>
        <w:rPr>
          <w:rFonts w:eastAsia="Times New Roman"/>
        </w:rPr>
      </w:pPr>
      <w:hyperlink r:id="rId25" w:history="1">
        <w:r w:rsidR="00555499">
          <w:rPr>
            <w:rStyle w:val="Hyperlink"/>
            <w:rFonts w:eastAsia="Times New Roman"/>
          </w:rPr>
          <w:t>Zakon o državnoj potpori za istraživačko-razvojne projekte</w:t>
        </w:r>
      </w:hyperlink>
    </w:p>
    <w:p w14:paraId="4B9A0B11" w14:textId="77777777" w:rsidR="00555499" w:rsidRDefault="00AF579E" w:rsidP="00555499">
      <w:pPr>
        <w:numPr>
          <w:ilvl w:val="0"/>
          <w:numId w:val="4"/>
        </w:numPr>
        <w:jc w:val="both"/>
        <w:rPr>
          <w:rFonts w:eastAsia="Times New Roman"/>
        </w:rPr>
      </w:pPr>
      <w:hyperlink r:id="rId26" w:history="1">
        <w:r w:rsidR="00555499">
          <w:rPr>
            <w:rStyle w:val="Hyperlink"/>
            <w:rFonts w:eastAsia="Times New Roman"/>
            <w:lang w:val="en-US"/>
          </w:rPr>
          <w:t>UREDBA KOMISIJE (EU) br. 651/2014</w:t>
        </w:r>
      </w:hyperlink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оd</w:t>
      </w:r>
      <w:proofErr w:type="spellEnd"/>
      <w:r w:rsidR="00555499">
        <w:rPr>
          <w:rFonts w:eastAsia="Times New Roman"/>
          <w:lang w:val="en-US"/>
        </w:rPr>
        <w:t xml:space="preserve"> 17. </w:t>
      </w:r>
      <w:proofErr w:type="spellStart"/>
      <w:r w:rsidR="00555499">
        <w:rPr>
          <w:rFonts w:eastAsia="Times New Roman"/>
          <w:lang w:val="en-US"/>
        </w:rPr>
        <w:t>lipnja</w:t>
      </w:r>
      <w:proofErr w:type="spellEnd"/>
      <w:r w:rsidR="00555499">
        <w:rPr>
          <w:rFonts w:eastAsia="Times New Roman"/>
          <w:lang w:val="en-US"/>
        </w:rPr>
        <w:t xml:space="preserve"> 2014. o </w:t>
      </w:r>
      <w:proofErr w:type="spellStart"/>
      <w:r w:rsidR="00555499">
        <w:rPr>
          <w:rFonts w:eastAsia="Times New Roman"/>
          <w:lang w:val="en-US"/>
        </w:rPr>
        <w:t>ocjenjivanju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određenih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kategorija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potpora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spojivima</w:t>
      </w:r>
      <w:proofErr w:type="spellEnd"/>
      <w:r w:rsidR="00555499">
        <w:rPr>
          <w:rFonts w:eastAsia="Times New Roman"/>
          <w:lang w:val="en-US"/>
        </w:rPr>
        <w:t xml:space="preserve"> s </w:t>
      </w:r>
      <w:proofErr w:type="spellStart"/>
      <w:r w:rsidR="00555499">
        <w:rPr>
          <w:rFonts w:eastAsia="Times New Roman"/>
          <w:lang w:val="en-US"/>
        </w:rPr>
        <w:t>unutarnjim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tržištem</w:t>
      </w:r>
      <w:proofErr w:type="spellEnd"/>
      <w:r w:rsidR="00555499">
        <w:rPr>
          <w:rFonts w:eastAsia="Times New Roman"/>
          <w:lang w:val="en-US"/>
        </w:rPr>
        <w:t xml:space="preserve"> u </w:t>
      </w:r>
      <w:proofErr w:type="spellStart"/>
      <w:r w:rsidR="00555499">
        <w:rPr>
          <w:rFonts w:eastAsia="Times New Roman"/>
          <w:lang w:val="en-US"/>
        </w:rPr>
        <w:t>primjeni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članaka</w:t>
      </w:r>
      <w:proofErr w:type="spellEnd"/>
      <w:r w:rsidR="00555499">
        <w:rPr>
          <w:rFonts w:eastAsia="Times New Roman"/>
          <w:lang w:val="en-US"/>
        </w:rPr>
        <w:t xml:space="preserve"> 107. i 108. </w:t>
      </w:r>
      <w:proofErr w:type="spellStart"/>
      <w:r w:rsidR="00555499">
        <w:rPr>
          <w:rFonts w:eastAsia="Times New Roman"/>
          <w:lang w:val="en-US"/>
        </w:rPr>
        <w:t>Ugovora</w:t>
      </w:r>
      <w:proofErr w:type="spellEnd"/>
    </w:p>
    <w:p w14:paraId="6FA7586D" w14:textId="77777777" w:rsidR="00555499" w:rsidRDefault="00AF579E" w:rsidP="00555499">
      <w:pPr>
        <w:numPr>
          <w:ilvl w:val="0"/>
          <w:numId w:val="4"/>
        </w:numPr>
        <w:jc w:val="both"/>
        <w:rPr>
          <w:rFonts w:eastAsia="Times New Roman"/>
        </w:rPr>
      </w:pPr>
      <w:hyperlink r:id="rId27" w:history="1">
        <w:r w:rsidR="00555499">
          <w:rPr>
            <w:rStyle w:val="Hyperlink"/>
            <w:rFonts w:eastAsia="Times New Roman"/>
            <w:lang w:val="en-US"/>
          </w:rPr>
          <w:t>UREDBA KOMISIJE (EU) br. 1407/2013</w:t>
        </w:r>
      </w:hyperlink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оd</w:t>
      </w:r>
      <w:proofErr w:type="spellEnd"/>
      <w:r w:rsidR="00555499">
        <w:rPr>
          <w:rFonts w:eastAsia="Times New Roman"/>
          <w:lang w:val="en-US"/>
        </w:rPr>
        <w:t xml:space="preserve"> 18. </w:t>
      </w:r>
      <w:proofErr w:type="spellStart"/>
      <w:r w:rsidR="00555499">
        <w:rPr>
          <w:rFonts w:eastAsia="Times New Roman"/>
          <w:lang w:val="en-US"/>
        </w:rPr>
        <w:t>prosinca</w:t>
      </w:r>
      <w:proofErr w:type="spellEnd"/>
      <w:r w:rsidR="00555499">
        <w:rPr>
          <w:rFonts w:eastAsia="Times New Roman"/>
          <w:lang w:val="en-US"/>
        </w:rPr>
        <w:t xml:space="preserve"> 2013. o </w:t>
      </w:r>
      <w:proofErr w:type="spellStart"/>
      <w:r w:rsidR="00555499">
        <w:rPr>
          <w:rFonts w:eastAsia="Times New Roman"/>
          <w:lang w:val="en-US"/>
        </w:rPr>
        <w:t>primjeni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članaka</w:t>
      </w:r>
      <w:proofErr w:type="spellEnd"/>
      <w:r w:rsidR="00555499">
        <w:rPr>
          <w:rFonts w:eastAsia="Times New Roman"/>
          <w:lang w:val="en-US"/>
        </w:rPr>
        <w:t xml:space="preserve"> 107. i 108. </w:t>
      </w:r>
      <w:proofErr w:type="spellStart"/>
      <w:r w:rsidR="00555499">
        <w:rPr>
          <w:rFonts w:eastAsia="Times New Roman"/>
          <w:lang w:val="en-US"/>
        </w:rPr>
        <w:t>Ugovora</w:t>
      </w:r>
      <w:proofErr w:type="spellEnd"/>
      <w:r w:rsidR="00555499">
        <w:rPr>
          <w:rFonts w:eastAsia="Times New Roman"/>
          <w:lang w:val="en-US"/>
        </w:rPr>
        <w:t xml:space="preserve"> o </w:t>
      </w:r>
      <w:proofErr w:type="spellStart"/>
      <w:r w:rsidR="00555499">
        <w:rPr>
          <w:rFonts w:eastAsia="Times New Roman"/>
          <w:lang w:val="en-US"/>
        </w:rPr>
        <w:t>funkcioniranju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Europske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unije</w:t>
      </w:r>
      <w:proofErr w:type="spellEnd"/>
      <w:r w:rsidR="00555499">
        <w:rPr>
          <w:rFonts w:eastAsia="Times New Roman"/>
          <w:lang w:val="en-US"/>
        </w:rPr>
        <w:t xml:space="preserve"> </w:t>
      </w:r>
      <w:proofErr w:type="spellStart"/>
      <w:r w:rsidR="00555499">
        <w:rPr>
          <w:rFonts w:eastAsia="Times New Roman"/>
          <w:lang w:val="en-US"/>
        </w:rPr>
        <w:t>na</w:t>
      </w:r>
      <w:proofErr w:type="spellEnd"/>
      <w:r w:rsidR="00555499">
        <w:rPr>
          <w:rFonts w:eastAsia="Times New Roman"/>
          <w:lang w:val="en-US"/>
        </w:rPr>
        <w:t xml:space="preserve"> de minimis </w:t>
      </w:r>
      <w:proofErr w:type="spellStart"/>
      <w:r w:rsidR="00555499">
        <w:rPr>
          <w:rFonts w:eastAsia="Times New Roman"/>
          <w:lang w:val="en-US"/>
        </w:rPr>
        <w:t>potpore</w:t>
      </w:r>
      <w:proofErr w:type="spellEnd"/>
    </w:p>
    <w:p w14:paraId="01F831DB" w14:textId="77777777" w:rsidR="00555499" w:rsidRDefault="00555499" w:rsidP="0055549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Informacije s internet stranice </w:t>
      </w:r>
      <w:hyperlink r:id="rId28" w:history="1">
        <w:proofErr w:type="spellStart"/>
        <w:r>
          <w:rPr>
            <w:rStyle w:val="Hyperlink"/>
            <w:rFonts w:eastAsia="Times New Roman"/>
          </w:rPr>
          <w:t>eFondovi</w:t>
        </w:r>
        <w:proofErr w:type="spellEnd"/>
      </w:hyperlink>
      <w:r>
        <w:rPr>
          <w:rFonts w:eastAsia="Times New Roman"/>
        </w:rPr>
        <w:t xml:space="preserve"> (naglasak na pozive iz područja 'malo i srednje poduzetništvo' te 'istraživanje, tehnološki razvoj i inovacije')</w:t>
      </w:r>
    </w:p>
    <w:p w14:paraId="7CCFE439" w14:textId="5EDC0B98" w:rsidR="00CC03CE" w:rsidRPr="00555499" w:rsidRDefault="00555499" w:rsidP="0055549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Informacije s internet stranice </w:t>
      </w:r>
      <w:hyperlink r:id="rId29" w:history="1">
        <w:r>
          <w:rPr>
            <w:rStyle w:val="Hyperlink"/>
            <w:rFonts w:eastAsia="Times New Roman"/>
          </w:rPr>
          <w:t>http://www.strukturnifondovi.hr/</w:t>
        </w:r>
      </w:hyperlink>
      <w:r>
        <w:rPr>
          <w:rFonts w:eastAsia="Times New Roman"/>
          <w:color w:val="0563C1"/>
          <w:u w:val="single"/>
        </w:rPr>
        <w:t xml:space="preserve"> </w:t>
      </w:r>
      <w:r>
        <w:rPr>
          <w:rFonts w:eastAsia="Times New Roman"/>
        </w:rPr>
        <w:t>(naglasak na: Pravilnik o prihvatljivosti izdataka za projekte Operativnog programa Konkurentnost  i kohezija u financijskom razdoblju 2014-2020)</w:t>
      </w:r>
    </w:p>
    <w:p w14:paraId="20307F94" w14:textId="4E734A87" w:rsidR="00CC03CE" w:rsidRDefault="00CC03CE" w:rsidP="00AE6A8B">
      <w:pPr>
        <w:jc w:val="both"/>
        <w:rPr>
          <w:rFonts w:asciiTheme="minorHAnsi" w:hAnsiTheme="minorHAnsi" w:cstheme="minorHAnsi"/>
        </w:rPr>
      </w:pPr>
    </w:p>
    <w:p w14:paraId="37FF0592" w14:textId="77777777" w:rsidR="00CC03CE" w:rsidRPr="00A24040" w:rsidRDefault="00CC03CE" w:rsidP="00AE6A8B">
      <w:pPr>
        <w:jc w:val="both"/>
        <w:rPr>
          <w:rFonts w:asciiTheme="minorHAnsi" w:hAnsiTheme="minorHAnsi" w:cstheme="minorHAnsi"/>
        </w:rPr>
      </w:pPr>
    </w:p>
    <w:p w14:paraId="2D705433" w14:textId="2A161F48" w:rsidR="00AE6A8B" w:rsidRPr="00A24040" w:rsidRDefault="00AE6A8B" w:rsidP="00AE6A8B">
      <w:pPr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D) SEKTOR ZA BESPOVRATNE POTPORE – PODUZETNIŠTVO</w:t>
      </w:r>
    </w:p>
    <w:p w14:paraId="495B037D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D1) Služba za praćenje provedbe projekata</w:t>
      </w:r>
    </w:p>
    <w:p w14:paraId="43A1BFE1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Odjel za provedbu IV</w:t>
      </w:r>
    </w:p>
    <w:p w14:paraId="2F4B030A" w14:textId="391B46EC" w:rsidR="00AE6A8B" w:rsidRPr="00A24040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NIŽI/A ANALITIČAR/KA</w:t>
      </w:r>
    </w:p>
    <w:p w14:paraId="4A4A8F77" w14:textId="007BCB7A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Obavlja manje složene poslove iz djelokruga rada Odjela, uz redoviti nadzor i upute nadređenog.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jednostavne projekte. Obavlja provjere na licu mjesta. Odobrava korisnikove zahtjeve za nadoknadom sredstava. U suradnji s Posredničkim tijelom razine 1 prati napredak u provedbi projekata.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Priprema i potvrđuje dokumente u skladu s procedurama Agencije. Priprema jednostavnije izvještaje i analize kao i brojčane, tablične i grafičke preglede podataka.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fondova. Surađuje sa djelatnicima unutar Agencije i povremeno izvan Agencije radi prikupljanja ili razmjene informacija. Obavlja ostale poslove i zadatke po nalogu voditelja Odjela/Službe/Sektora i Uprave.</w:t>
      </w:r>
    </w:p>
    <w:p w14:paraId="4FC1ADF9" w14:textId="2D7F264D" w:rsidR="00AE6A8B" w:rsidRDefault="00AE6A8B" w:rsidP="00AE6A8B">
      <w:pPr>
        <w:jc w:val="both"/>
        <w:rPr>
          <w:rFonts w:asciiTheme="minorHAnsi" w:hAnsiTheme="minorHAnsi" w:cstheme="minorHAnsi"/>
        </w:rPr>
      </w:pPr>
    </w:p>
    <w:p w14:paraId="01ED2215" w14:textId="77777777" w:rsidR="00BC18A7" w:rsidRPr="00A24040" w:rsidRDefault="00BC18A7" w:rsidP="00AE6A8B">
      <w:pPr>
        <w:jc w:val="both"/>
        <w:rPr>
          <w:rFonts w:asciiTheme="minorHAnsi" w:hAnsiTheme="minorHAnsi" w:cstheme="minorHAnsi"/>
        </w:rPr>
      </w:pPr>
    </w:p>
    <w:p w14:paraId="543C19C6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Odjel za provjeru postupaka nabave</w:t>
      </w:r>
    </w:p>
    <w:p w14:paraId="20B5A57C" w14:textId="0E531FA4" w:rsidR="00AE6A8B" w:rsidRPr="00A24040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VIŠI/A ANALITIČAR/KA</w:t>
      </w:r>
    </w:p>
    <w:p w14:paraId="01412566" w14:textId="2CAA42CE" w:rsid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Samostalno obavlja najsloženije poslove provedbe kontrole i osiguravanja kvalitete dokumenata koji se tiču ugovora o dodjeli bespovratnih sredstava, izmjena ugovora i njihovom izvršavanju, uključujući ex-</w:t>
      </w:r>
      <w:proofErr w:type="spellStart"/>
      <w:r w:rsidR="005950BF" w:rsidRPr="003A1245">
        <w:rPr>
          <w:rFonts w:asciiTheme="minorHAnsi" w:hAnsiTheme="minorHAnsi" w:cstheme="minorHAnsi"/>
        </w:rPr>
        <w:t>ante</w:t>
      </w:r>
      <w:proofErr w:type="spellEnd"/>
      <w:r w:rsidR="005950BF" w:rsidRPr="003A1245">
        <w:rPr>
          <w:rFonts w:asciiTheme="minorHAnsi" w:hAnsiTheme="minorHAnsi" w:cstheme="minorHAnsi"/>
        </w:rPr>
        <w:t xml:space="preserve"> i ex-post kontrole nabave, s naglaskom na kontrolu dokumenata koji se odnose na složenije projekte. U suradnji sa voditeljem Službe planira aktivnosti kako bi se osiguralo njihovo kvalitetno i pravovremeno provođenje. Izvještava nadređene o stanju izvršavanja poslova u Službi i predlaže mjere i aktivnosti za poboljšanje obavljanja poslova tj. za usklađenje i unaprjeđenje sustava. Provodi ex-</w:t>
      </w:r>
      <w:proofErr w:type="spellStart"/>
      <w:r w:rsidR="005950BF" w:rsidRPr="003A1245">
        <w:rPr>
          <w:rFonts w:asciiTheme="minorHAnsi" w:hAnsiTheme="minorHAnsi" w:cstheme="minorHAnsi"/>
        </w:rPr>
        <w:t>ante</w:t>
      </w:r>
      <w:proofErr w:type="spellEnd"/>
      <w:r w:rsidR="005950BF" w:rsidRPr="003A1245">
        <w:rPr>
          <w:rFonts w:asciiTheme="minorHAnsi" w:hAnsiTheme="minorHAnsi" w:cstheme="minorHAnsi"/>
        </w:rPr>
        <w:t xml:space="preserve"> i ex-post pregled dokumentacije za postupke nabave korisnika bespovratnih sredstava. Sudjeluje u provedbi aktivnosti prevencije, otkrivanja i ispravljanja nepravilnosti te utvrđivanju mjera za suzbijanje prijevara. U </w:t>
      </w:r>
      <w:r w:rsidR="005950BF" w:rsidRPr="003A1245">
        <w:rPr>
          <w:rFonts w:asciiTheme="minorHAnsi" w:hAnsiTheme="minorHAnsi" w:cstheme="minorHAnsi"/>
        </w:rPr>
        <w:lastRenderedPageBreak/>
        <w:t>slučaju da uoči potencijalnu nepravilnost, bez odgode postupa u skladu s važećim priručnicima koji reguliraju procedure vezano uz upravljanje nepravilnostima. Sudjeluje u procjeni i definiranju rizika za poslove u svojoj nadležnosti. Samostalno obavlja i druge najsloženije stručne poslove koji obuhvaćaju proučavanje i analizu dokumentacije, pripremu planova, predlaganje rješenja problema. Priprema i potvrđuje dokumente u skladu s procedurama Agencije. Dužan je čuvati dokumentaciju sukladno predviđenim procedurama i voditi evidencije. Odgovoran je za prikupljanje, unos, pohranjivanje i razvrstavanje podataka koji proizlaze iz poslovnih procesa u nadležnosti Odjela, a unose se u MIS i druge informacijske sustave Agencije/koje koristi Agencija. Redovito surađuje sa djelatnicima unutar Sektora i povremeno izvan Agencije radi prikupljanja ili razmjene informacija. Obavlja poslove vezane uz mentorstvo novozaposlenih. Obavlja ostale poslove i zadatke po nalogu voditelja Službe/Sektora i Uprave.</w:t>
      </w:r>
    </w:p>
    <w:p w14:paraId="1AD195C1" w14:textId="77777777" w:rsidR="005950BF" w:rsidRPr="00BC18A7" w:rsidRDefault="005950BF" w:rsidP="00BC18A7">
      <w:pPr>
        <w:jc w:val="both"/>
        <w:rPr>
          <w:rFonts w:asciiTheme="minorHAnsi" w:hAnsiTheme="minorHAnsi" w:cstheme="minorHAnsi"/>
        </w:rPr>
      </w:pPr>
    </w:p>
    <w:p w14:paraId="02FEA8EB" w14:textId="77777777" w:rsidR="00AE6A8B" w:rsidRPr="00A24040" w:rsidRDefault="00AE6A8B" w:rsidP="00AE6A8B">
      <w:pPr>
        <w:jc w:val="both"/>
        <w:rPr>
          <w:rFonts w:asciiTheme="minorHAnsi" w:hAnsiTheme="minorHAnsi" w:cstheme="minorHAnsi"/>
        </w:rPr>
      </w:pPr>
    </w:p>
    <w:p w14:paraId="7EA2F671" w14:textId="77777777" w:rsidR="00AE6A8B" w:rsidRPr="00A24040" w:rsidRDefault="00AE6A8B" w:rsidP="00AE6A8B">
      <w:pPr>
        <w:jc w:val="both"/>
        <w:rPr>
          <w:rFonts w:asciiTheme="minorHAnsi" w:hAnsiTheme="minorHAnsi" w:cstheme="minorHAnsi"/>
          <w:b/>
          <w:bCs/>
        </w:rPr>
      </w:pPr>
      <w:r w:rsidRPr="00A24040">
        <w:rPr>
          <w:rFonts w:asciiTheme="minorHAnsi" w:hAnsiTheme="minorHAnsi" w:cstheme="minorHAnsi"/>
          <w:b/>
          <w:bCs/>
        </w:rPr>
        <w:t>D2) Služba za vrednovanje i ugovaranje projekata</w:t>
      </w:r>
    </w:p>
    <w:p w14:paraId="4CD53A4C" w14:textId="77777777" w:rsidR="00AE6A8B" w:rsidRPr="00A24040" w:rsidRDefault="00AE6A8B" w:rsidP="00AE6A8B">
      <w:pPr>
        <w:jc w:val="both"/>
        <w:rPr>
          <w:rFonts w:asciiTheme="minorHAnsi" w:hAnsiTheme="minorHAnsi" w:cstheme="minorHAnsi"/>
          <w:b/>
          <w:bCs/>
        </w:rPr>
      </w:pPr>
      <w:r w:rsidRPr="00A24040">
        <w:rPr>
          <w:rFonts w:asciiTheme="minorHAnsi" w:hAnsiTheme="minorHAnsi" w:cstheme="minorHAnsi"/>
          <w:b/>
          <w:bCs/>
        </w:rPr>
        <w:t>Odjel II</w:t>
      </w:r>
    </w:p>
    <w:p w14:paraId="2B2A6016" w14:textId="0525128B" w:rsidR="00AE6A8B" w:rsidRPr="00A24040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ANALITIČAR/KA</w:t>
      </w:r>
    </w:p>
    <w:p w14:paraId="0228D27A" w14:textId="4A08EC60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Sudjeluje u pripremi postupaka dodjele bespovratnih sredstava, u dijelu svoje nadležnosti te, ukoliko je primjenjivo, u vezi s time daje mišljenje na konačnu verziju dokumentacije za pojedini postupak dodjele bespovratnih sredstava. Sudjeluje u pripremi Uputa za prijavitelje i ostale dokumentacije, objavi javnih poziva na dostavu projektnih prijava u skladu s usvojenim programima te, ukoliko je primjenjivo surađuje sa Posredničkim tijelom razine 1 u izradi uputa za prijavitelje. Izrađuje odgovore na pitanja potencijalnih korisnika u okviru objavljenih poziva za dostavu projektnih prijedloga. Provodi postupak dodjele bespovratnih sredstava u cilju potpune primjene važećih načela pojedine dodjele i općeg načela dobrog financijskog upravljanja. Provodi postupak odabira projekata i dodjele bespovratnih sredstava iz djelokruga rada Odjela, za složenije projekte, a koji uključuje: provjeru prihvatljivosti prijavitelja, i ako je primjenjivo, partnera, provjeru prihvatljivosti projekta i aktivnosti, ocjenu projektnih prijava, provjeru prihvatljivosti izdataka, donošenje odluke o financiranju, eventualnu pripremu podloge za rješavanje prigovora prijavitelja kao i za izradu ugovora o dodjeli bespovratnih sredstava, te izrađuje relevantna izvješća. U slučaju sufinanciranja projekata iz ESI fondova, sudjeluje u provedbi faza postupka dodjele bespovratnih sredstva u skladu sa delegiranim funkcijama. Potvrđuje, prije no što se operacija/projekt odobri, da korisnik ima kapacitete za ispunjavanje uvjeta navedenih u dokumentu s uvjetima za potporu za svaku operaciju, uključujući posebne zahtjeve za proizvode ili usluge koje temeljem operacije treba dostaviti, plan financiranja i rokove za izvršenje. Upoznaje korisnika s njegovim pravima i obvezama u vezi sa sufinanciranjem te mu dostavlja dokumente s uvjetima za potporu. Potvrđuje da se, kada je operacija/projekt započela prije predaje zahtjeva za financiranje, poštuje pravo primjenjivo na operaciju. Osigurava da operacije/projekti odabrani za potporu iz fondova ili EFPR-a ne uključuju aktivnosti koje su bile dio operacije koja je, ili je trebala biti, podložna postupku povrata sredstava nakon promjene proizvodne aktivnosti izvan programskog područja. Odgovoran je za prikupljanje, unos, pohranjivanje i razvrstavanje podataka koji proizlaze iz poslovnih procesa u nadležnosti Odjela, a unose se u MIS i druge informacijske sustave Agencije/koje koristi Agencija. Po potrebi, sudjeluje u radu Odbora za odabir projekata. Dužan je čuvati dokumente i evidencije o provedbi funkcija radi osiguravanja odgovarajućeg revizijskog traga sukladno predviđenim procedurama. U slučaju da uoči potencijalnu nepravilnost, bez odgode postupa u skladu s važećim priručnicima koji reguliraju procedure vezano uz upravljanje nepravilnostima. Sudjeluje u procjeni i definiranju rizika za poslove u svojoj nadležnosti. Analizira podatke iz djelokruga rada Odjela, priprema složenija izvješća i analize. Priprema i potvrđuje dokumente u skladu s procedurama Agencije. Obavlja poslove usmene i pisane komunikacije s potencijalnim korisnicima i korisnicima. Surađuje sa službenicima tijela iz sustava upravljanja i kontrole ESI fondova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0F9BB5E6" w14:textId="5FEFBD29" w:rsidR="00CC03CE" w:rsidRPr="00E70A0B" w:rsidRDefault="00CC03CE" w:rsidP="00CC03CE">
      <w:pPr>
        <w:rPr>
          <w:u w:val="single"/>
        </w:rPr>
      </w:pPr>
      <w:r w:rsidRPr="00E70A0B">
        <w:rPr>
          <w:u w:val="single"/>
        </w:rPr>
        <w:lastRenderedPageBreak/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 w:rsidR="00C41435">
        <w:rPr>
          <w:u w:val="single"/>
        </w:rPr>
        <w:t>a</w:t>
      </w:r>
      <w:r w:rsidRPr="00E70A0B">
        <w:rPr>
          <w:u w:val="single"/>
        </w:rPr>
        <w:t xml:space="preserve">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bespovratne potpore – </w:t>
      </w:r>
      <w:r>
        <w:rPr>
          <w:u w:val="single"/>
        </w:rPr>
        <w:t>P</w:t>
      </w:r>
      <w:r w:rsidRPr="00CC03CE">
        <w:rPr>
          <w:u w:val="single"/>
        </w:rPr>
        <w:t>oduzetništvo</w:t>
      </w:r>
      <w:r w:rsidRPr="00E70A0B">
        <w:rPr>
          <w:u w:val="single"/>
        </w:rPr>
        <w:t>:</w:t>
      </w:r>
    </w:p>
    <w:p w14:paraId="5C841349" w14:textId="77777777" w:rsidR="00C41435" w:rsidRPr="001C4D2F" w:rsidRDefault="00C41435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Zakon o poticanju razvoja malog gospodarstva (NN 29/02, 63/07, 53/12, 56/13)</w:t>
      </w:r>
    </w:p>
    <w:p w14:paraId="51E4AC0A" w14:textId="77777777" w:rsidR="00C41435" w:rsidRPr="001C4D2F" w:rsidRDefault="00C41435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Zakon o državnim potporama (NN 47/14)</w:t>
      </w:r>
    </w:p>
    <w:p w14:paraId="4CA8D147" w14:textId="77777777" w:rsidR="00C41435" w:rsidRPr="001C4D2F" w:rsidRDefault="00C41435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Zakon o uspostavi institucionalnog okvira za provedbu ESIF-a u RH u financijskom razdoblju 2014.-2020. (NN 92/14)</w:t>
      </w:r>
    </w:p>
    <w:p w14:paraId="03715BE0" w14:textId="77777777" w:rsidR="00C41435" w:rsidRPr="001C4D2F" w:rsidRDefault="00C41435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Uredba o tijelima u sustavima upravljanja i kontrole korištenja Europskog socijalnog fonda, Europskog fonda za regionalni razvoj i kohezijskog fonda, u vezi s ciljem »Ulaganje za rast i radna mjesta« (NN 107/14, 23/15)</w:t>
      </w:r>
    </w:p>
    <w:p w14:paraId="2EDE5401" w14:textId="77777777" w:rsidR="00C41435" w:rsidRPr="001C4D2F" w:rsidRDefault="00AF579E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hyperlink r:id="rId30" w:history="1">
        <w:r w:rsidR="00C41435" w:rsidRPr="001C4D2F">
          <w:rPr>
            <w:rStyle w:val="Hyperlink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2249639C" w14:textId="77777777" w:rsidR="00C41435" w:rsidRPr="001C4D2F" w:rsidRDefault="00C41435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Informacije s internet stranica </w:t>
      </w:r>
      <w:hyperlink r:id="rId31" w:history="1">
        <w:r w:rsidRPr="001C4D2F">
          <w:rPr>
            <w:rStyle w:val="Hyperlink"/>
            <w:rFonts w:asciiTheme="minorHAnsi" w:hAnsiTheme="minorHAnsi" w:cstheme="minorHAnsi"/>
          </w:rPr>
          <w:t>HAMAG-BICRO-a</w:t>
        </w:r>
      </w:hyperlink>
      <w:r w:rsidRPr="001C4D2F">
        <w:rPr>
          <w:rFonts w:asciiTheme="minorHAnsi" w:hAnsiTheme="minorHAnsi" w:cstheme="minorHAnsi"/>
        </w:rPr>
        <w:t>, (naglasak na: Bespovratne potpore, Brošura za Brz i jednostavan pregled najvažnijih obveza u provedbi EU projekta)</w:t>
      </w:r>
    </w:p>
    <w:p w14:paraId="747F28D1" w14:textId="77777777" w:rsidR="00C41435" w:rsidRPr="001C4D2F" w:rsidRDefault="00C41435" w:rsidP="00C4143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Informacije s internet stranica </w:t>
      </w:r>
      <w:hyperlink r:id="rId32" w:history="1">
        <w:r w:rsidRPr="001C4D2F">
          <w:rPr>
            <w:rStyle w:val="Hyperlink"/>
            <w:rFonts w:asciiTheme="minorHAnsi" w:hAnsiTheme="minorHAnsi" w:cstheme="minorHAnsi"/>
          </w:rPr>
          <w:t>http://www.strukturnifondovi.hr/</w:t>
        </w:r>
      </w:hyperlink>
      <w:r w:rsidRPr="001C4D2F">
        <w:rPr>
          <w:rFonts w:asciiTheme="minorHAnsi" w:hAnsiTheme="minorHAnsi" w:cstheme="minorHAnsi"/>
        </w:rPr>
        <w:t xml:space="preserve"> (naglasak na: Pravilnik o prihvatljivosti izdataka za projekte Operativnog programa Konkurentnost i kohezija u financijskom razdoblju 2014-2020, Postupci nabave za osobe koje nisu obveznici Zakona o javnoj nabavi)</w:t>
      </w:r>
    </w:p>
    <w:p w14:paraId="7D35AF86" w14:textId="77777777" w:rsidR="00CC03CE" w:rsidRPr="00A24040" w:rsidRDefault="00CC03CE" w:rsidP="00AE6A8B">
      <w:pPr>
        <w:ind w:left="360"/>
        <w:jc w:val="both"/>
        <w:rPr>
          <w:rFonts w:asciiTheme="minorHAnsi" w:hAnsiTheme="minorHAnsi" w:cstheme="minorHAnsi"/>
        </w:rPr>
      </w:pPr>
    </w:p>
    <w:p w14:paraId="61B7FBC6" w14:textId="77777777" w:rsidR="00AE6A8B" w:rsidRPr="00A24040" w:rsidRDefault="00AE6A8B" w:rsidP="00AE6A8B">
      <w:pPr>
        <w:jc w:val="both"/>
        <w:rPr>
          <w:rFonts w:asciiTheme="minorHAnsi" w:hAnsiTheme="minorHAnsi" w:cstheme="minorHAnsi"/>
        </w:rPr>
      </w:pPr>
    </w:p>
    <w:p w14:paraId="6A42BCA2" w14:textId="2DBAC9DA" w:rsidR="00AE6A8B" w:rsidRPr="00A24040" w:rsidRDefault="00AE6A8B" w:rsidP="00AE6A8B">
      <w:pPr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E) SEKTOR ZA FINANCIJSKE INSTRUMENTE</w:t>
      </w:r>
    </w:p>
    <w:p w14:paraId="1D4B8DA9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E1) Služba za zajmove</w:t>
      </w:r>
    </w:p>
    <w:p w14:paraId="76865B11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Odjel za mikro poduzetnike i početnike</w:t>
      </w:r>
    </w:p>
    <w:p w14:paraId="1B6090BE" w14:textId="722CBCA5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ANALITIČAR/KA</w:t>
      </w:r>
    </w:p>
    <w:p w14:paraId="03DA36FE" w14:textId="5A9B4358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Samostalno obavlja složene poslove iz djelokruga rada Službe, što uključuje i stručne poslove koji se odnose na pripremu, provedbu i analizu planova rada te predlaže rješenje problema, uz povremeni nadzor i upute nadređenog. Izvještava nadređene o stanju izvršavanja poslova u Službi i predlaže mjere i aktivnosti za poboljšanje obavljanja poslova. Analizira složene zahtjeve za kreditima tj. vrši analizu financijskih izvješća i ostale dokumentacije za procjenu kreditnog rizika, uključujući komunikaciju sa korisnicima i/ili potencijalnim korisnicima i financijskim institucijama; procjenu potrebnih instrumenata osiguranja, izradu kreditnih prijedloga u skladu s procedurama Agencije. Po potrebi sudjeluje u radu kreditnog odbora. Daje smjernice korisnicima i potencijalnim korisnicima. Izračunava visinu dodijeljene potpore male vrijednosti ili državne potpore. Surađuje sa Službom za pravne i opće poslove vezano uz ugovaranje. Sudjeluje u praćenju i analizi potreba tržišta te dizajnu programa kreditiranja. Sudjeluje u pripremi dokumenata, uputa i ostalih potrebnih materijala za uspješnu provedbu postupka odobravanja kredita. Održava odnose sa zadanim financijskim institucijama. Predstavlja programe kreditiranja korisnicima i/ ili potencijalnim korisnicima. Sudjeluje u provedbi aktivnosti prevencije, otkrivanja i ispravljanja nepravilnosti te utvrđivanju mjera za suzbijanje prijevara. Izvještava o mogućim neusklađenostima i nepravilnostima, uključujući prijevare, i ukazuje na moguće rizike u sustavu/poslovanju. Priprema izvješća i analize o kreditom portfelju i rizicima na hrvatskom i engleskom jeziku. Priprema i potvrđuje dokumente u skladu s procedurama Agencije. Odgovoran je za unos i ažuriranje podataka koji proizlaze iz poslovnih procesa u nadležnosti Službe, a unose se u MIS i druge informacijske sustave Agencije/koje Agencija koristi. Dužan je čuvati dokumentaciju sukladno predviđenim procedurama i voditi evidencije. Surađuje sa Upravljačkim tijelom i sektorski nadležnim tijelima. Surađuje sa djelatnicima unutar Agencije i povremeno izvan Agencije radi prikupljanja ili razmjene informacija. Obavlja poslove vezane uz mentorstvo novozaposlenih. Obavlja ostale poslove i zadatke po nalogu voditelja Službe/Sektora i Uprave.</w:t>
      </w:r>
    </w:p>
    <w:p w14:paraId="4EB84C6E" w14:textId="774478B2" w:rsidR="00AE6A8B" w:rsidRDefault="00AE6A8B" w:rsidP="00AE6A8B">
      <w:pPr>
        <w:jc w:val="both"/>
        <w:rPr>
          <w:rFonts w:asciiTheme="minorHAnsi" w:hAnsiTheme="minorHAnsi" w:cstheme="minorHAnsi"/>
        </w:rPr>
      </w:pPr>
    </w:p>
    <w:p w14:paraId="18D74BEA" w14:textId="77777777" w:rsidR="00BC18A7" w:rsidRPr="00A24040" w:rsidRDefault="00BC18A7" w:rsidP="00AE6A8B">
      <w:pPr>
        <w:jc w:val="both"/>
        <w:rPr>
          <w:rFonts w:asciiTheme="minorHAnsi" w:hAnsiTheme="minorHAnsi" w:cstheme="minorHAnsi"/>
        </w:rPr>
      </w:pPr>
    </w:p>
    <w:p w14:paraId="0F58F999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E2) Služba za jamstva</w:t>
      </w:r>
    </w:p>
    <w:p w14:paraId="636C09B1" w14:textId="77777777" w:rsidR="00AE6A8B" w:rsidRPr="00A24040" w:rsidRDefault="00AE6A8B" w:rsidP="00AE6A8B">
      <w:pPr>
        <w:pStyle w:val="ListParagraph"/>
        <w:ind w:left="-360" w:firstLine="360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Odjel za poduzetništvo</w:t>
      </w:r>
      <w:r>
        <w:rPr>
          <w:rFonts w:asciiTheme="minorHAnsi" w:hAnsiTheme="minorHAnsi" w:cstheme="minorHAnsi"/>
          <w:b/>
        </w:rPr>
        <w:t xml:space="preserve"> (MSP)</w:t>
      </w:r>
    </w:p>
    <w:p w14:paraId="42BCC476" w14:textId="7DB160D2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24040">
        <w:rPr>
          <w:rFonts w:asciiTheme="minorHAnsi" w:hAnsiTheme="minorHAnsi" w:cstheme="minorHAnsi"/>
          <w:b/>
        </w:rPr>
        <w:t>VIŠI/A ANALITIČAR/KA</w:t>
      </w:r>
    </w:p>
    <w:p w14:paraId="1687FE3E" w14:textId="309AE953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 xml:space="preserve">Samostalno obavlja najsloženije poslove iz djelokruga rada Službe, što uključuje i stručne poslove koji se odnose na pripremu i provedbu godišnjih i više godišnjih planova rada, uz upute </w:t>
      </w:r>
      <w:r w:rsidR="005950BF" w:rsidRPr="003A1245">
        <w:rPr>
          <w:rFonts w:asciiTheme="minorHAnsi" w:hAnsiTheme="minorHAnsi" w:cstheme="minorHAnsi"/>
        </w:rPr>
        <w:lastRenderedPageBreak/>
        <w:t>nadređenog. U suradnji sa voditeljem Službe planira aktivnosti kako bi se osiguralo njihovo kvalitetno i pravovremeno provođenje. Izvještava nadređene o stanju izvršavanja poslova u Službi i predlaže mjere i aktivnosti za poboljšanje obavljanja poslova. Sudjeluje u pripremi procedura i metodologije za administriranje i upravljanje jamstvenih programa koje su u nadležnosti Agencije/Službe financiranih iz ESI fondova, državnog proračuna RH i drugih izvora financiranja. Obavlja najsloženije poslove iz djelokruga rada Službe vezane uz provjeru sukladnosti zahtjeva s jamstvenim programima i relevantnim zakonima i propisima, stručnu obradu zahtjeva, verifikaciju provedene obrade. Priprema dokumente, upute i ostale potrebne materijale za uspješnu provedbu postupka odobravanja jamstava, a posebno za najsloženije zahtjeve: izrađuje analizu investicijskih studija te daje stručno mišljenje o istima; vrši ekonomsku analizu i daje stručno mišljenje o održivosti projekata; sudjeluje u izradi metodologija za upravljanje rizicima; osigurava unos podataka potrebnih za analizu rizika; sudjeluje u izradi strukture izvještavanja za pojedine vrste rizika; surađuje s bankama i drugim institucijama vezano uz postupak izdavanja jamstava; priprema i potpisuje odluke o odobrenju ili odbijanju zahtjeva za jamstvo. Daje smjernice korisnicima i potencijalnim korisnicima. Izračunava visinu dodijeljene potpore male vrijednosti ili državne potpore. Surađuje sa Službom za pravne i opće poslove vezano uz ugovaranje. Sudjeluje u praćenju i analizi potreba tržišta te dizajnu jamstvenih programa. Predstavlja jamstvene programe korisnicima i potencijalnim korisnicima. Održava odnose sa zadanim financijskim institucijama, što uključuje i predstavljanje jamstvenih programa i općih uvjeta za izdavanje jamstava zaposlenicima banaka i drugih financijskih institucija te organizaciju i pripremu edukacija o istima. Izvještava o mogućim neusklađenostima i nepravilnostima, uključujući prijevare, te ukazuje na moguće rizike u sustavu/poslovanju. Analizira podatke iz djelokruga rada Službe, priprema najsloženija izvješća, analize i projekcije za buduća razdoblja te akte na hrvatskom i engleskom jeziku. Priprema i potvrđuje dokumente u skladu s procedurama Agencije. Obavlja poslove usmene i pisane komunikacije korisnicima i potencijalnim korisnicima. Odgovoran je za unos i ažuriranje podataka koji proizlaze iz poslovnih procesa u nadležnosti Službe, a unose se u MIS i druge informacijske sustave Agencije/koje Agencija koristi. Dužan je čuvati dokumentaciju u skladu predviđenim procedurama i vodi evidencije. Surađuje sa Upravljačkim tijelom i sektorski nadležnim tijelom.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7BF17CB6" w14:textId="7A4A3E9C" w:rsidR="00CC03CE" w:rsidRDefault="00CC03CE" w:rsidP="00AE6A8B">
      <w:pPr>
        <w:jc w:val="both"/>
        <w:rPr>
          <w:rFonts w:asciiTheme="minorHAnsi" w:hAnsiTheme="minorHAnsi" w:cstheme="minorHAnsi"/>
        </w:rPr>
      </w:pPr>
    </w:p>
    <w:p w14:paraId="73CCF016" w14:textId="458FB270" w:rsidR="00CC03CE" w:rsidRPr="00E70A0B" w:rsidRDefault="00CC03CE" w:rsidP="00CC03CE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financijske instrumente</w:t>
      </w:r>
      <w:r w:rsidRPr="00E70A0B">
        <w:rPr>
          <w:u w:val="single"/>
        </w:rPr>
        <w:t>:</w:t>
      </w:r>
    </w:p>
    <w:p w14:paraId="3F5D3BBA" w14:textId="77777777" w:rsidR="002F4241" w:rsidRPr="001C4D2F" w:rsidRDefault="00AF579E" w:rsidP="002F424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hyperlink r:id="rId33" w:history="1">
        <w:r w:rsidR="002F4241" w:rsidRPr="001C4D2F">
          <w:rPr>
            <w:rStyle w:val="Hyperlink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367D05CA" w14:textId="6B76E48B" w:rsidR="002F4241" w:rsidRPr="00E70A0B" w:rsidRDefault="002F4241" w:rsidP="002F4241">
      <w:pPr>
        <w:pStyle w:val="ListParagraph"/>
        <w:numPr>
          <w:ilvl w:val="0"/>
          <w:numId w:val="4"/>
        </w:numPr>
        <w:jc w:val="both"/>
      </w:pPr>
      <w:r w:rsidRPr="001C4D2F">
        <w:rPr>
          <w:rFonts w:asciiTheme="minorHAnsi" w:hAnsiTheme="minorHAnsi" w:cstheme="minorHAnsi"/>
        </w:rPr>
        <w:t xml:space="preserve">Informacije s internet stranica </w:t>
      </w:r>
      <w:hyperlink r:id="rId34" w:history="1">
        <w:r w:rsidRPr="001C4D2F">
          <w:rPr>
            <w:rStyle w:val="Hyperlink"/>
            <w:rFonts w:asciiTheme="minorHAnsi" w:hAnsiTheme="minorHAnsi" w:cstheme="minorHAnsi"/>
          </w:rPr>
          <w:t>HAMAG-BICRO-a</w:t>
        </w:r>
      </w:hyperlink>
      <w:r w:rsidRPr="001C4D2F">
        <w:rPr>
          <w:rFonts w:asciiTheme="minorHAnsi" w:hAnsiTheme="minorHAnsi" w:cstheme="minorHAnsi"/>
        </w:rPr>
        <w:t xml:space="preserve"> </w:t>
      </w:r>
      <w:r w:rsidRPr="00E70A0B">
        <w:t>(naglasak na Financijske instrumente – Zajmovi i Jamstva)</w:t>
      </w:r>
    </w:p>
    <w:p w14:paraId="7553E94A" w14:textId="77777777" w:rsidR="002F4241" w:rsidRPr="00E70A0B" w:rsidRDefault="002F4241" w:rsidP="002F4241">
      <w:pPr>
        <w:pStyle w:val="ListParagraph"/>
        <w:numPr>
          <w:ilvl w:val="0"/>
          <w:numId w:val="4"/>
        </w:numPr>
        <w:jc w:val="both"/>
      </w:pPr>
      <w:r w:rsidRPr="00E70A0B">
        <w:t>Stručna literatura vezana uz područje analize financijskih izvještaja te ocjene isplativosti investicijskih projekata</w:t>
      </w:r>
    </w:p>
    <w:p w14:paraId="0D50E77A" w14:textId="77777777" w:rsidR="00CC03CE" w:rsidRPr="00A24040" w:rsidRDefault="00CC03CE" w:rsidP="00AE6A8B">
      <w:pPr>
        <w:jc w:val="both"/>
        <w:rPr>
          <w:rFonts w:asciiTheme="minorHAnsi" w:hAnsiTheme="minorHAnsi" w:cstheme="minorHAnsi"/>
        </w:rPr>
      </w:pPr>
    </w:p>
    <w:p w14:paraId="47E94DA7" w14:textId="77777777" w:rsidR="00AF579E" w:rsidRPr="00A24040" w:rsidRDefault="00AF579E" w:rsidP="00AE6A8B">
      <w:pPr>
        <w:jc w:val="both"/>
        <w:rPr>
          <w:rFonts w:asciiTheme="minorHAnsi" w:hAnsiTheme="minorHAnsi" w:cstheme="minorHAnsi"/>
        </w:rPr>
      </w:pPr>
    </w:p>
    <w:p w14:paraId="6BE8457A" w14:textId="71DE689D" w:rsidR="00AE6A8B" w:rsidRPr="00A24040" w:rsidRDefault="00AE6A8B" w:rsidP="00AE6A8B">
      <w:pPr>
        <w:jc w:val="both"/>
        <w:rPr>
          <w:rFonts w:asciiTheme="minorHAnsi" w:hAnsiTheme="minorHAnsi" w:cstheme="minorHAnsi"/>
          <w:b/>
          <w:bCs/>
        </w:rPr>
      </w:pPr>
      <w:r w:rsidRPr="00A24040">
        <w:rPr>
          <w:rFonts w:asciiTheme="minorHAnsi" w:hAnsiTheme="minorHAnsi" w:cstheme="minorHAnsi"/>
          <w:b/>
          <w:bCs/>
        </w:rPr>
        <w:t>F) URED UPRAVE</w:t>
      </w:r>
    </w:p>
    <w:p w14:paraId="48BE45F7" w14:textId="2CE2A01A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E6A8B">
        <w:rPr>
          <w:rFonts w:asciiTheme="minorHAnsi" w:hAnsiTheme="minorHAnsi" w:cstheme="minorHAnsi"/>
          <w:b/>
        </w:rPr>
        <w:t>VIŠI/A ADMINISTRATOR/ICA</w:t>
      </w:r>
    </w:p>
    <w:p w14:paraId="2CFC8719" w14:textId="7FCFF2BE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Obavlja složeniju korespondenciju. Obavlja administrativne poslova za Upravu. Vodi brigu o dnevnim poslovima Uprave. Obavlja poslove u svezi s prijemom stranaka, telefonskim i drugim porukama za Upravu, zaprima i raspoređuje poštu za Upravu. Obavlja poslove usmene i pisane komunikacije s klijentima. Vodi kalendar događanja, obveza i rokova, ugovara sastanke po nalogu Uprave, sudjeluje u pripremanju službenih putovanja. Priprema materijale za sastanke, vodi bilješke i zapisnike sa sastanaka. Obavlja ostale poslove i zadatke po nalogu Uprave.</w:t>
      </w:r>
    </w:p>
    <w:p w14:paraId="76968F5C" w14:textId="62CDF4F1" w:rsidR="00AE6A8B" w:rsidRDefault="00AE6A8B" w:rsidP="00AE6A8B">
      <w:pPr>
        <w:jc w:val="both"/>
        <w:rPr>
          <w:rFonts w:asciiTheme="minorHAnsi" w:hAnsiTheme="minorHAnsi" w:cstheme="minorHAnsi"/>
        </w:rPr>
      </w:pPr>
    </w:p>
    <w:p w14:paraId="20C8F629" w14:textId="1E98239E" w:rsidR="00E54987" w:rsidRPr="00E70A0B" w:rsidRDefault="00E54987" w:rsidP="00E54987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</w:t>
      </w:r>
      <w:r>
        <w:rPr>
          <w:u w:val="single"/>
        </w:rPr>
        <w:t>više/g administratora/</w:t>
      </w:r>
      <w:proofErr w:type="spellStart"/>
      <w:r>
        <w:rPr>
          <w:u w:val="single"/>
        </w:rPr>
        <w:t>ice</w:t>
      </w:r>
      <w:proofErr w:type="spellEnd"/>
      <w:r>
        <w:rPr>
          <w:u w:val="single"/>
        </w:rPr>
        <w:t xml:space="preserve"> u </w:t>
      </w:r>
      <w:r>
        <w:rPr>
          <w:u w:val="single"/>
        </w:rPr>
        <w:t>Uredu Uprave</w:t>
      </w:r>
      <w:r w:rsidRPr="00E70A0B">
        <w:rPr>
          <w:u w:val="single"/>
        </w:rPr>
        <w:t>:</w:t>
      </w:r>
    </w:p>
    <w:p w14:paraId="5898596F" w14:textId="77777777" w:rsidR="00E54987" w:rsidRPr="00FD0DBB" w:rsidRDefault="00E54987" w:rsidP="00E54987">
      <w:pPr>
        <w:pStyle w:val="ListParagraph"/>
        <w:numPr>
          <w:ilvl w:val="0"/>
          <w:numId w:val="4"/>
        </w:num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5" w:history="1">
        <w:r w:rsidRPr="00A44CE8">
          <w:rPr>
            <w:rStyle w:val="Hyperlink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67ABEFA8" w14:textId="77777777" w:rsidR="00E54987" w:rsidRPr="0021190E" w:rsidRDefault="00E54987" w:rsidP="00E54987">
      <w:pPr>
        <w:pStyle w:val="ListParagraph"/>
        <w:numPr>
          <w:ilvl w:val="0"/>
          <w:numId w:val="4"/>
        </w:num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FD0DBB">
        <w:rPr>
          <w:rFonts w:asciiTheme="minorHAnsi" w:hAnsiTheme="minorHAnsi" w:cstheme="minorHAnsi"/>
        </w:rPr>
        <w:lastRenderedPageBreak/>
        <w:t xml:space="preserve">Informacije s internet stranica </w:t>
      </w:r>
      <w:hyperlink r:id="rId36" w:history="1">
        <w:r w:rsidRPr="00FD0DBB">
          <w:rPr>
            <w:rStyle w:val="Hyperlink"/>
            <w:rFonts w:asciiTheme="minorHAnsi" w:hAnsiTheme="minorHAnsi" w:cstheme="minorHAnsi"/>
          </w:rPr>
          <w:t>HAMAG-BICRO-a</w:t>
        </w:r>
      </w:hyperlink>
    </w:p>
    <w:p w14:paraId="0D39F05C" w14:textId="65875D7F" w:rsidR="00E54987" w:rsidRPr="00E54987" w:rsidRDefault="00E54987" w:rsidP="00095C4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hyperlink r:id="rId37" w:history="1">
        <w:r w:rsidRPr="00D30001">
          <w:rPr>
            <w:rStyle w:val="Hyperlink"/>
          </w:rPr>
          <w:t>Pravilnik o poslovnoj tajni HAMAG-BICRO-a</w:t>
        </w:r>
      </w:hyperlink>
    </w:p>
    <w:p w14:paraId="1DE62292" w14:textId="77777777" w:rsidR="00E54987" w:rsidRDefault="00E54987" w:rsidP="00AE6A8B">
      <w:pPr>
        <w:jc w:val="both"/>
        <w:rPr>
          <w:rFonts w:asciiTheme="minorHAnsi" w:hAnsiTheme="minorHAnsi" w:cstheme="minorHAnsi"/>
        </w:rPr>
      </w:pPr>
    </w:p>
    <w:p w14:paraId="58A606A9" w14:textId="77777777" w:rsidR="00AE6A8B" w:rsidRPr="00A24040" w:rsidRDefault="00AE6A8B" w:rsidP="00AE6A8B">
      <w:pPr>
        <w:jc w:val="both"/>
        <w:rPr>
          <w:rFonts w:asciiTheme="minorHAnsi" w:hAnsiTheme="minorHAnsi" w:cstheme="minorHAnsi"/>
        </w:rPr>
      </w:pPr>
    </w:p>
    <w:p w14:paraId="1E26C6A2" w14:textId="42E4FD60" w:rsidR="00AE6A8B" w:rsidRPr="00AE6A8B" w:rsidRDefault="00AE6A8B" w:rsidP="00AE6A8B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AE6A8B">
        <w:rPr>
          <w:rFonts w:asciiTheme="minorHAnsi" w:hAnsiTheme="minorHAnsi" w:cstheme="minorHAnsi"/>
          <w:b/>
        </w:rPr>
        <w:t>VIŠI/A ANALITIČAR/KA (O</w:t>
      </w:r>
      <w:r w:rsidR="002E0992">
        <w:rPr>
          <w:rFonts w:asciiTheme="minorHAnsi" w:hAnsiTheme="minorHAnsi" w:cstheme="minorHAnsi"/>
          <w:b/>
        </w:rPr>
        <w:t>dnosi s javnošću</w:t>
      </w:r>
      <w:r w:rsidRPr="00AE6A8B">
        <w:rPr>
          <w:rFonts w:asciiTheme="minorHAnsi" w:hAnsiTheme="minorHAnsi" w:cstheme="minorHAnsi"/>
          <w:b/>
        </w:rPr>
        <w:t>)</w:t>
      </w:r>
    </w:p>
    <w:p w14:paraId="721A3442" w14:textId="2C9143D2" w:rsidR="00BC18A7" w:rsidRPr="00BC18A7" w:rsidRDefault="00BC18A7" w:rsidP="00BC18A7">
      <w:pPr>
        <w:jc w:val="both"/>
        <w:rPr>
          <w:rFonts w:asciiTheme="minorHAnsi" w:hAnsiTheme="minorHAnsi" w:cstheme="minorHAnsi"/>
        </w:rPr>
      </w:pPr>
      <w:r w:rsidRPr="00BC18A7">
        <w:rPr>
          <w:rFonts w:asciiTheme="minorHAnsi" w:hAnsiTheme="minorHAnsi" w:cstheme="minorHAnsi"/>
        </w:rPr>
        <w:t xml:space="preserve">Opis poslova: </w:t>
      </w:r>
      <w:r w:rsidR="005950BF" w:rsidRPr="003A1245">
        <w:rPr>
          <w:rFonts w:asciiTheme="minorHAnsi" w:hAnsiTheme="minorHAnsi" w:cstheme="minorHAnsi"/>
        </w:rPr>
        <w:t>Samostalno obavlja najsloženije poslove iz svog djelokruga rada uz povremeni nadzor, te opće i specifične upute nadređenog, a posebice mjere informiranja i vidljivosti temeljem komunikacijskih planova za ESI fondove. Priprema godišnji plan promidžbenih i marketinških aktivnosti. Koordinira, planira, te obavlja sve poslove vezane uz informiranje, odnose s javnošću i aktivnosti marketinškog karaktera. Suradnja s Koordinacijskim tijelom, Upravljačkim tijelom i Posredničkim tijelom razine 1 tijekom provedbe, praćenja i vrednovanja Partnerskog sporazuma i operativnih programa. Provodi mjere informiranja i komunikacije u skladu s komunikacijskom strategijom za Operativni program, s posebnim naglaskom na mjere usmjerene korisnicima. Planira, organizira, koordinira i sudjeluje u provedbi godišnjeg plana i cjelokupne medijske prezentacije Agencije. Priprema i šalje priopćenja u medije, te prati i arhivira objave. Obavlja poslove vezane uz objavu promotivnih materijala, godišnjih izvješća ili organizaciju događanja. Prati aktivnosti sličnih ustanova u Europi i svijetu te na temelju prikupljenih informacija predlaže unaprjeđenja načina poslovanja Agencije. Provodi istraživanja tržišta za nove i postojeće programe Agencije. Poduzima aktivnosti vezane za jačanje vizualnog identiteta Agencije. Organizira konferencije u svrhu promidžbe Agencije i njenih djelatnosti. Piše i lektorira tekstove namijenjenih plasiranju u javnost. Sudjeluje u rješavanju problema poslovanja koji bi mogli utjecati na reputaciju Agencije. Redovito ciljano obavještava unutarnje i vanjsko okruženje o aktivnostima Agencije. Provodi i/ili organizira ispitivanja zadovoljstva klijenata i ugleda Agencije. Organizira, koordinira i nadzire pripremu i izdavanje publikacija Agencije namijenjenih djelatnicima Agencije i široj javnosti. Priprema i izrađuje materijale za nastupe predstavnika Agencije na konferencijama, skupovima i predstavljanjima. Sudjeluje u izradi i osmišljavanju novih usluga Agencije. Uređuje sadržaj internetskih stranica i drugih pisanih i elektroničkih publikacija, te obavlja poslove vezane za društvene mreže. Organizira i priprema, te nadzire poslove objavljivanja informacija sukladno Zakonu o pravu na pristup informacijama. Koordinira i organizira kriznu komunikaciju. Predlaže nove procese i načine rada, te izmjenu postojećih. Čuva dokumente i evidencije o provedbi funkcija radi osiguravanja revizorskog traga. Surađuje sa djelatnicima unutar Agencije i povremeno izvan Agencije radi prikupljanja ili razmjene informacija. Obavlja poslove usmene i pisane komunikacije s klijentima. Obavlja ostale poslove i zadatke po nalogu Uprave.</w:t>
      </w:r>
    </w:p>
    <w:p w14:paraId="109DB679" w14:textId="0D6DF4C9" w:rsidR="00CC03CE" w:rsidRDefault="00CC03CE" w:rsidP="00B97924">
      <w:pPr>
        <w:jc w:val="both"/>
        <w:rPr>
          <w:rFonts w:asciiTheme="minorHAnsi" w:hAnsiTheme="minorHAnsi" w:cstheme="minorHAnsi"/>
        </w:rPr>
      </w:pPr>
    </w:p>
    <w:p w14:paraId="19A61410" w14:textId="441381A9" w:rsidR="00CC03CE" w:rsidRPr="00E70A0B" w:rsidRDefault="00CC03CE" w:rsidP="00CC03CE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Uredu Uprave</w:t>
      </w:r>
      <w:r w:rsidRPr="00E70A0B">
        <w:rPr>
          <w:u w:val="single"/>
        </w:rPr>
        <w:t>:</w:t>
      </w:r>
    </w:p>
    <w:p w14:paraId="227254D3" w14:textId="77777777" w:rsidR="0021190E" w:rsidRPr="00FD0DBB" w:rsidRDefault="00AF579E" w:rsidP="00B603E0">
      <w:pPr>
        <w:pStyle w:val="ListParagraph"/>
        <w:numPr>
          <w:ilvl w:val="0"/>
          <w:numId w:val="4"/>
        </w:num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8" w:history="1">
        <w:r w:rsidR="0021190E" w:rsidRPr="00A44CE8">
          <w:rPr>
            <w:rStyle w:val="Hyperlink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7A2AC004" w14:textId="77777777" w:rsidR="00AE6A8B" w:rsidRPr="0021190E" w:rsidRDefault="0021190E" w:rsidP="00B603E0">
      <w:pPr>
        <w:pStyle w:val="ListParagraph"/>
        <w:numPr>
          <w:ilvl w:val="0"/>
          <w:numId w:val="4"/>
        </w:num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FD0DBB">
        <w:rPr>
          <w:rFonts w:asciiTheme="minorHAnsi" w:hAnsiTheme="minorHAnsi" w:cstheme="minorHAnsi"/>
        </w:rPr>
        <w:t xml:space="preserve">Informacije s internet stranica </w:t>
      </w:r>
      <w:hyperlink r:id="rId39" w:history="1">
        <w:r w:rsidRPr="00FD0DBB">
          <w:rPr>
            <w:rStyle w:val="Hyperlink"/>
            <w:rFonts w:asciiTheme="minorHAnsi" w:hAnsiTheme="minorHAnsi" w:cstheme="minorHAnsi"/>
          </w:rPr>
          <w:t>HAMAG-BICRO-a</w:t>
        </w:r>
      </w:hyperlink>
    </w:p>
    <w:p w14:paraId="3E207ED6" w14:textId="77777777" w:rsidR="0021190E" w:rsidRPr="00E54987" w:rsidRDefault="00AF579E" w:rsidP="003E24C4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u w:val="none"/>
        </w:rPr>
      </w:pPr>
      <w:hyperlink r:id="rId40" w:history="1">
        <w:r w:rsidR="0021190E" w:rsidRPr="00D30001">
          <w:rPr>
            <w:rStyle w:val="Hyperlink"/>
          </w:rPr>
          <w:t>Pravilnik o poslovnoj tajni HAMAG-BICRO-a</w:t>
        </w:r>
      </w:hyperlink>
    </w:p>
    <w:p w14:paraId="7F4A6057" w14:textId="4444A802" w:rsidR="00E54987" w:rsidRPr="00E54987" w:rsidRDefault="00E54987" w:rsidP="003E24C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  <w:sectPr w:rsidR="00E54987" w:rsidRPr="00E54987" w:rsidSect="00AB5E8B">
          <w:headerReference w:type="default" r:id="rId41"/>
          <w:footerReference w:type="default" r:id="rId42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E54987">
        <w:rPr>
          <w:rFonts w:asciiTheme="minorHAnsi" w:hAnsiTheme="minorHAnsi" w:cstheme="minorHAnsi"/>
        </w:rPr>
        <w:t>Stručna literatura iz područja odnosa s javnošću</w:t>
      </w:r>
    </w:p>
    <w:p w14:paraId="2270A001" w14:textId="41F21632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  <w:r>
        <w:lastRenderedPageBreak/>
        <w:t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(NN 25/13, 72/13,151/13, 09/14, 40/14, 51/14, 77/14, 83/14 - Ispravak, 87/14, 120/14, 147/14, 151/14, 11/15, 32/15, 38/15, 60/15, 83/15, 112/15, 122/15, 10/17, 39/17, 40/17, 74/17, 122/17, 09/18).</w:t>
      </w: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7777777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provjere stručnog znanja i sposobnosti kandidata (pisani dio testiranja)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i/ili intervjua.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6339371E" w:rsidR="00221A90" w:rsidRPr="007A3E88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sectPr w:rsidR="00221A90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Footer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CDD2" w14:textId="77777777" w:rsidR="00B97924" w:rsidRDefault="00B979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086"/>
    <w:multiLevelType w:val="hybridMultilevel"/>
    <w:tmpl w:val="1C180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72F87"/>
    <w:multiLevelType w:val="hybridMultilevel"/>
    <w:tmpl w:val="298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050DC"/>
    <w:multiLevelType w:val="hybridMultilevel"/>
    <w:tmpl w:val="9E0CA4FC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41FA9"/>
    <w:multiLevelType w:val="hybridMultilevel"/>
    <w:tmpl w:val="9E940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A3E"/>
    <w:multiLevelType w:val="hybridMultilevel"/>
    <w:tmpl w:val="3ADED00C"/>
    <w:lvl w:ilvl="0" w:tplc="7E96B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D5D2C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E4AEA"/>
    <w:rsid w:val="001E51AD"/>
    <w:rsid w:val="001F1331"/>
    <w:rsid w:val="001F7C1B"/>
    <w:rsid w:val="001F7C30"/>
    <w:rsid w:val="002024C8"/>
    <w:rsid w:val="00202CA1"/>
    <w:rsid w:val="0021190E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52F7"/>
    <w:rsid w:val="002D5DC5"/>
    <w:rsid w:val="002D6C4C"/>
    <w:rsid w:val="002E0992"/>
    <w:rsid w:val="002E5B4C"/>
    <w:rsid w:val="002F195D"/>
    <w:rsid w:val="002F4187"/>
    <w:rsid w:val="002F4241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24C4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55499"/>
    <w:rsid w:val="00561027"/>
    <w:rsid w:val="00562612"/>
    <w:rsid w:val="005649EC"/>
    <w:rsid w:val="0056563D"/>
    <w:rsid w:val="005676D8"/>
    <w:rsid w:val="005701DB"/>
    <w:rsid w:val="00572C28"/>
    <w:rsid w:val="005760C4"/>
    <w:rsid w:val="0058709C"/>
    <w:rsid w:val="005871DA"/>
    <w:rsid w:val="00587993"/>
    <w:rsid w:val="005950BF"/>
    <w:rsid w:val="005A7A86"/>
    <w:rsid w:val="005B25AE"/>
    <w:rsid w:val="005B44A7"/>
    <w:rsid w:val="005B49F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463"/>
    <w:rsid w:val="006A3A92"/>
    <w:rsid w:val="006A3D11"/>
    <w:rsid w:val="006A7988"/>
    <w:rsid w:val="006B6508"/>
    <w:rsid w:val="006C1268"/>
    <w:rsid w:val="006C12AE"/>
    <w:rsid w:val="006C2BE1"/>
    <w:rsid w:val="006C500A"/>
    <w:rsid w:val="006E345A"/>
    <w:rsid w:val="006F1C54"/>
    <w:rsid w:val="006F39BB"/>
    <w:rsid w:val="006F6191"/>
    <w:rsid w:val="0071050F"/>
    <w:rsid w:val="00710A2D"/>
    <w:rsid w:val="00712FC5"/>
    <w:rsid w:val="007277C5"/>
    <w:rsid w:val="0073273F"/>
    <w:rsid w:val="007406B4"/>
    <w:rsid w:val="007513E0"/>
    <w:rsid w:val="00753588"/>
    <w:rsid w:val="00757B83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B2686"/>
    <w:rsid w:val="008B2DA5"/>
    <w:rsid w:val="008B4217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32E5"/>
    <w:rsid w:val="00A85832"/>
    <w:rsid w:val="00A86E7A"/>
    <w:rsid w:val="00A962F2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E6A8B"/>
    <w:rsid w:val="00AF06D8"/>
    <w:rsid w:val="00AF1516"/>
    <w:rsid w:val="00AF173E"/>
    <w:rsid w:val="00AF2C8B"/>
    <w:rsid w:val="00AF579E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31017"/>
    <w:rsid w:val="00B31AEF"/>
    <w:rsid w:val="00B32080"/>
    <w:rsid w:val="00B401A6"/>
    <w:rsid w:val="00B402EE"/>
    <w:rsid w:val="00B43F55"/>
    <w:rsid w:val="00B47D6A"/>
    <w:rsid w:val="00B56739"/>
    <w:rsid w:val="00B603E0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18A7"/>
    <w:rsid w:val="00BC224D"/>
    <w:rsid w:val="00BC2F54"/>
    <w:rsid w:val="00BC7D4E"/>
    <w:rsid w:val="00BD3A3C"/>
    <w:rsid w:val="00BD4FA9"/>
    <w:rsid w:val="00BD62FB"/>
    <w:rsid w:val="00BE29A6"/>
    <w:rsid w:val="00BF3A52"/>
    <w:rsid w:val="00BF4969"/>
    <w:rsid w:val="00C00EE5"/>
    <w:rsid w:val="00C11AB7"/>
    <w:rsid w:val="00C12691"/>
    <w:rsid w:val="00C16587"/>
    <w:rsid w:val="00C24990"/>
    <w:rsid w:val="00C27236"/>
    <w:rsid w:val="00C3208B"/>
    <w:rsid w:val="00C32280"/>
    <w:rsid w:val="00C36A4F"/>
    <w:rsid w:val="00C41435"/>
    <w:rsid w:val="00C42EAF"/>
    <w:rsid w:val="00C446EA"/>
    <w:rsid w:val="00C521BB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03CE"/>
    <w:rsid w:val="00CC1519"/>
    <w:rsid w:val="00CC28EF"/>
    <w:rsid w:val="00CC616D"/>
    <w:rsid w:val="00CD4171"/>
    <w:rsid w:val="00CE7E3C"/>
    <w:rsid w:val="00CF5D14"/>
    <w:rsid w:val="00D008AA"/>
    <w:rsid w:val="00D00A65"/>
    <w:rsid w:val="00D06D13"/>
    <w:rsid w:val="00D07137"/>
    <w:rsid w:val="00D12655"/>
    <w:rsid w:val="00D145B0"/>
    <w:rsid w:val="00D14B95"/>
    <w:rsid w:val="00D213EF"/>
    <w:rsid w:val="00D25FBD"/>
    <w:rsid w:val="00D264BC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B18DA"/>
    <w:rsid w:val="00DC0D63"/>
    <w:rsid w:val="00DC5989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21B3A"/>
    <w:rsid w:val="00E37E90"/>
    <w:rsid w:val="00E4064F"/>
    <w:rsid w:val="00E47AF4"/>
    <w:rsid w:val="00E47EC2"/>
    <w:rsid w:val="00E50664"/>
    <w:rsid w:val="00E54987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E8B"/>
    <w:rsid w:val="00F7710C"/>
    <w:rsid w:val="00F80697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4624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C7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qFormat/>
    <w:rsid w:val="00202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53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8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DefaultParagraphFont"/>
    <w:rsid w:val="00107FB8"/>
  </w:style>
  <w:style w:type="character" w:customStyle="1" w:styleId="apple-converted-space">
    <w:name w:val="apple-converted-space"/>
    <w:basedOn w:val="DefaultParagraphFont"/>
    <w:rsid w:val="00CA70D5"/>
  </w:style>
  <w:style w:type="character" w:styleId="FollowedHyperlink">
    <w:name w:val="FollowedHyperlink"/>
    <w:basedOn w:val="DefaultParagraphFont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magbicro.hr/medunarodna-suradnja/" TargetMode="External"/><Relationship Id="rId18" Type="http://schemas.openxmlformats.org/officeDocument/2006/relationships/hyperlink" Target="https://hamagbicro.hr/podrska-razvoju-poslovanja/" TargetMode="External"/><Relationship Id="rId26" Type="http://schemas.openxmlformats.org/officeDocument/2006/relationships/hyperlink" Target="https://eur-lex.europa.eu/legal-content/HR/TXT/PDF/?uri=CELEX:32014R0651&amp;from=HR" TargetMode="External"/><Relationship Id="rId39" Type="http://schemas.openxmlformats.org/officeDocument/2006/relationships/hyperlink" Target="http://hamagbicro.hr" TargetMode="External"/><Relationship Id="rId21" Type="http://schemas.openxmlformats.org/officeDocument/2006/relationships/hyperlink" Target="http://hamagbicro.hr/e-knjiznica/sluzbeni-dokumenti/" TargetMode="External"/><Relationship Id="rId34" Type="http://schemas.openxmlformats.org/officeDocument/2006/relationships/hyperlink" Target="http://hamagbicro.hr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amagbicro.hr/" TargetMode="External"/><Relationship Id="rId20" Type="http://schemas.openxmlformats.org/officeDocument/2006/relationships/hyperlink" Target="http://www.strukturnifondovi.hr" TargetMode="External"/><Relationship Id="rId29" Type="http://schemas.openxmlformats.org/officeDocument/2006/relationships/hyperlink" Target="http://www.strukturnifondovi.hr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magbicro.hr/bespovratne-potpore/b-light/" TargetMode="External"/><Relationship Id="rId24" Type="http://schemas.openxmlformats.org/officeDocument/2006/relationships/hyperlink" Target="https://strukturnifondovi.hr/wp-content/uploads/2019/02/OPKK_070219.pdf" TargetMode="External"/><Relationship Id="rId32" Type="http://schemas.openxmlformats.org/officeDocument/2006/relationships/hyperlink" Target="http://www.strukturnifondovi.hr/" TargetMode="External"/><Relationship Id="rId37" Type="http://schemas.openxmlformats.org/officeDocument/2006/relationships/hyperlink" Target="https://hamagbicro.hr/e-knjiznica/sluzbeni-dokumenti/" TargetMode="External"/><Relationship Id="rId40" Type="http://schemas.openxmlformats.org/officeDocument/2006/relationships/hyperlink" Target="https://hamagbicro.hr/e-knjiznica/sluzbeni-dokume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magbicro.hr/e-knjiznica/sluzbeni-dokumenti/" TargetMode="External"/><Relationship Id="rId23" Type="http://schemas.openxmlformats.org/officeDocument/2006/relationships/hyperlink" Target="http://www.strukturnifondovi.hr/" TargetMode="External"/><Relationship Id="rId28" Type="http://schemas.openxmlformats.org/officeDocument/2006/relationships/hyperlink" Target="https://efondovi.mrrfeu.hr/MISCMS/?op=kk&amp;status=Otvoren" TargetMode="External"/><Relationship Id="rId36" Type="http://schemas.openxmlformats.org/officeDocument/2006/relationships/hyperlink" Target="http://hamagbicro.hr" TargetMode="External"/><Relationship Id="rId10" Type="http://schemas.openxmlformats.org/officeDocument/2006/relationships/hyperlink" Target="http://www.hamagbicro.hr/" TargetMode="External"/><Relationship Id="rId19" Type="http://schemas.openxmlformats.org/officeDocument/2006/relationships/hyperlink" Target="https://hamagbicro.hr/medunarodna-suradnja/" TargetMode="External"/><Relationship Id="rId31" Type="http://schemas.openxmlformats.org/officeDocument/2006/relationships/hyperlink" Target="http://hamagbicro.h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magbicro.hr/e-knjiznica/sluzbeni-dokumenti/" TargetMode="External"/><Relationship Id="rId14" Type="http://schemas.openxmlformats.org/officeDocument/2006/relationships/hyperlink" Target="http://www.strukturnifondovi.hr" TargetMode="External"/><Relationship Id="rId22" Type="http://schemas.openxmlformats.org/officeDocument/2006/relationships/hyperlink" Target="http://hamagbicro.hr/" TargetMode="External"/><Relationship Id="rId27" Type="http://schemas.openxmlformats.org/officeDocument/2006/relationships/hyperlink" Target="https://eur-lex.europa.eu/legal-content/HR/TXT/PDF/?uri=CELEX:32013R1407&amp;from=HR" TargetMode="External"/><Relationship Id="rId30" Type="http://schemas.openxmlformats.org/officeDocument/2006/relationships/hyperlink" Target="http://hamagbicro.hr/e-knjiznica/sluzbeni-dokumenti/" TargetMode="External"/><Relationship Id="rId35" Type="http://schemas.openxmlformats.org/officeDocument/2006/relationships/hyperlink" Target="http://hamagbicro.hr/e-knjiznica/sluzbeni-dokumenti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hamagbicro.hr/o-nam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hamagbicro.hr/podrska-razvoju-poslovanja/" TargetMode="External"/><Relationship Id="rId17" Type="http://schemas.openxmlformats.org/officeDocument/2006/relationships/hyperlink" Target="https://hamagbicro.hr/bespovratne-potpore/b-light/" TargetMode="External"/><Relationship Id="rId25" Type="http://schemas.openxmlformats.org/officeDocument/2006/relationships/hyperlink" Target="https://www.zakon.hr/z/1043/Zakon-o-dr%C5%BEavnoj-potpori-za-istra%C5%BEiva%C4%8Dko-razvojne-projekte" TargetMode="External"/><Relationship Id="rId33" Type="http://schemas.openxmlformats.org/officeDocument/2006/relationships/hyperlink" Target="http://hamagbicro.hr/e-knjiznica/sluzbeni-dokumenti/" TargetMode="External"/><Relationship Id="rId38" Type="http://schemas.openxmlformats.org/officeDocument/2006/relationships/hyperlink" Target="http://hamagbicro.hr/e-knjiznica/sluzbeni-dokumen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10</Pages>
  <Words>5840</Words>
  <Characters>33291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Nermina Mehić</cp:lastModifiedBy>
  <cp:revision>121</cp:revision>
  <cp:lastPrinted>2017-11-08T08:03:00Z</cp:lastPrinted>
  <dcterms:created xsi:type="dcterms:W3CDTF">2018-12-05T15:19:00Z</dcterms:created>
  <dcterms:modified xsi:type="dcterms:W3CDTF">2020-12-02T08:23:00Z</dcterms:modified>
</cp:coreProperties>
</file>