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625362" w14:paraId="1E6EFFE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9B1FF11" w14:textId="77777777" w:rsidR="00625362" w:rsidRDefault="00DB6594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C92FFE0" w14:textId="77777777" w:rsidR="00625362" w:rsidRDefault="00DB6594">
            <w:pPr>
              <w:spacing w:after="0" w:line="240" w:lineRule="auto"/>
            </w:pPr>
            <w:r>
              <w:t>46237</w:t>
            </w:r>
          </w:p>
        </w:tc>
      </w:tr>
      <w:tr w:rsidR="00625362" w14:paraId="06D8A3F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35C1E5B" w14:textId="77777777" w:rsidR="00625362" w:rsidRDefault="00DB659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0054FF1" w14:textId="77777777" w:rsidR="00625362" w:rsidRDefault="00DB6594">
            <w:pPr>
              <w:spacing w:after="0" w:line="240" w:lineRule="auto"/>
            </w:pPr>
            <w:r>
              <w:t>HRVATSKA AGENCIJA ZA MALO GOSPODARSTVO, INOVACIJE I INVESTICIJE</w:t>
            </w:r>
          </w:p>
        </w:tc>
      </w:tr>
      <w:tr w:rsidR="00625362" w14:paraId="424FBE1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0165B1F" w14:textId="77777777" w:rsidR="00625362" w:rsidRDefault="00DB659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4B296CB" w14:textId="77777777" w:rsidR="00625362" w:rsidRDefault="00DB6594">
            <w:pPr>
              <w:spacing w:after="0" w:line="240" w:lineRule="auto"/>
            </w:pPr>
            <w:r>
              <w:t>11</w:t>
            </w:r>
          </w:p>
        </w:tc>
      </w:tr>
    </w:tbl>
    <w:p w14:paraId="083D4C9C" w14:textId="77777777" w:rsidR="00625362" w:rsidRDefault="00DB6594">
      <w:r>
        <w:br/>
      </w:r>
    </w:p>
    <w:p w14:paraId="32B0A9A1" w14:textId="77777777" w:rsidR="00625362" w:rsidRDefault="00DB659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E685EBA" w14:textId="77777777" w:rsidR="00625362" w:rsidRDefault="00DB6594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506EC39" w14:textId="77777777" w:rsidR="00625362" w:rsidRDefault="00DB6594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5A11AB4" w14:textId="77777777" w:rsidR="00625362" w:rsidRDefault="00625362"/>
    <w:p w14:paraId="008A369F" w14:textId="77777777" w:rsidR="00625362" w:rsidRDefault="00DB659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15E3353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5C4808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E3CE86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6A1AE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5501F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FB324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84BE9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50FB2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45B4E6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804169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5A3E13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0C2C15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03D88D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33.268.389,10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977889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74.152.584,67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F7D50B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222,9</w:t>
            </w:r>
          </w:p>
        </w:tc>
      </w:tr>
      <w:tr w:rsidR="00625362" w14:paraId="11C052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F9D9B7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2218B2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1A4EFD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551015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21.003.660,35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56DD1C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29.927.684,14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6D28BA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142,5</w:t>
            </w:r>
          </w:p>
        </w:tc>
      </w:tr>
      <w:tr w:rsidR="00625362" w14:paraId="562200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1E0DDA" w14:textId="77777777" w:rsidR="00625362" w:rsidRDefault="006253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0614D4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59B813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F76712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12.264.728,75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3A2A40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44.224.900,53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73DE3F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360,6</w:t>
            </w:r>
          </w:p>
        </w:tc>
      </w:tr>
      <w:tr w:rsidR="00625362" w14:paraId="3C56D5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E45E6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4C719B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F1442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A916B8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D97C84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8AAE8B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25362" w14:paraId="0C65A3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3B032A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F55A97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A1481F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588B13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437.281,62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DC527D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545.705,65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553F2F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124,8</w:t>
            </w:r>
          </w:p>
        </w:tc>
      </w:tr>
      <w:tr w:rsidR="00625362" w14:paraId="550C5A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58CEC" w14:textId="77777777" w:rsidR="00625362" w:rsidRDefault="006253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6C0111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71C005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E0474C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437.281,62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1C1364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545.705,65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20A2A4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124,8</w:t>
            </w:r>
          </w:p>
        </w:tc>
      </w:tr>
      <w:tr w:rsidR="00625362" w14:paraId="78BB40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E86557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849DA9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A13B2E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6824F0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137.122.932,36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5DBAC4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101.016.123,62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D2D829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73,7</w:t>
            </w:r>
          </w:p>
        </w:tc>
      </w:tr>
      <w:tr w:rsidR="00625362" w14:paraId="78883E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947A60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279E4C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F0B940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FFBED2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49.906.513,94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48276D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57.192.204,42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1D4FB9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114,6</w:t>
            </w:r>
          </w:p>
        </w:tc>
      </w:tr>
      <w:tr w:rsidR="00625362" w14:paraId="27A74D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E01873" w14:textId="77777777" w:rsidR="00625362" w:rsidRDefault="006253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16B2F1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BA61C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8062DB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87.216.418,42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5D2781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43.823.919,20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13F55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50,2</w:t>
            </w:r>
          </w:p>
        </w:tc>
      </w:tr>
      <w:tr w:rsidR="00625362" w14:paraId="6A2EF5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5845B0" w14:textId="77777777" w:rsidR="00625362" w:rsidRDefault="006253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7654BE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9DD4C4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F83193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99.043.865,55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92D474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87.503.114,08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ED5050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88,3</w:t>
            </w:r>
          </w:p>
        </w:tc>
      </w:tr>
    </w:tbl>
    <w:p w14:paraId="269623FC" w14:textId="77777777" w:rsidR="00625362" w:rsidRDefault="00625362">
      <w:pPr>
        <w:spacing w:after="0"/>
      </w:pPr>
    </w:p>
    <w:p w14:paraId="68EF4998" w14:textId="77777777" w:rsidR="00625362" w:rsidRDefault="00DB6594">
      <w:r>
        <w:t>U odnosu na 2024. godinu  prihodi poslovanja (6) porasli su za 122,9%.</w:t>
      </w:r>
    </w:p>
    <w:p w14:paraId="3EE73E43" w14:textId="77777777" w:rsidR="00625362" w:rsidRDefault="00DB6594">
      <w:r>
        <w:t>Rashodi (3) u 2025. godini porasli su u odnosu na prethodnu godinu za 42,5%.</w:t>
      </w:r>
    </w:p>
    <w:p w14:paraId="484C5559" w14:textId="77777777" w:rsidR="00625362" w:rsidRDefault="00DB6594">
      <w:r>
        <w:t>Rashodi za nabavu nefinancijske imovine (4) porasli su za 24,8% zbog nabave uredske opreme i namještaja.</w:t>
      </w:r>
    </w:p>
    <w:p w14:paraId="33731C56" w14:textId="77777777" w:rsidR="00625362" w:rsidRDefault="00DB6594">
      <w:r>
        <w:lastRenderedPageBreak/>
        <w:t>Ukupni primici od financijske imovine i zaduživanja (8) u 2025. godini smanjeni su u odnosu na prethodnu godinu za 26,3% .</w:t>
      </w:r>
    </w:p>
    <w:p w14:paraId="6212E363" w14:textId="77777777" w:rsidR="00625362" w:rsidRDefault="00DB6594">
      <w:r>
        <w:t>Izdaci za financijsku imovinu i otplate zajmova  (5) porasli su za 14,6%.</w:t>
      </w:r>
    </w:p>
    <w:p w14:paraId="09AA2622" w14:textId="77777777" w:rsidR="00625362" w:rsidRDefault="00DB6594">
      <w:r>
        <w:t>Ukupni prihodi i primici (X678) u 2025. iznose 175.168.708,29 EUR, dok rashodi i izdaci (Y345) iznose 87.665.594,21 EUR. Tijekom 2025. godine ostvaren je višak prihoda i primitaka (X005) i iznosi 87.503.114,08 EUR. Najveći dio viška se odnosi na povrat sredstava od danih zajmova (izvor 84 Namjenski primici od povrata danih zajmova).</w:t>
      </w:r>
    </w:p>
    <w:p w14:paraId="5F859FAC" w14:textId="77777777" w:rsidR="00625362" w:rsidRDefault="00DB6594">
      <w:r>
        <w:t>Značajno povećanje/smanjenje na pojedinim skupinama konta objašnjeno je niže.</w:t>
      </w:r>
    </w:p>
    <w:p w14:paraId="244B619A" w14:textId="77777777" w:rsidR="00625362" w:rsidRDefault="00DB6594">
      <w:r>
        <w:t> </w:t>
      </w:r>
    </w:p>
    <w:p w14:paraId="7AEC1BCC" w14:textId="77777777" w:rsidR="00625362" w:rsidRDefault="00DB6594">
      <w:r>
        <w:br/>
      </w:r>
    </w:p>
    <w:p w14:paraId="4EF34C8E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25223D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CCFB5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930B6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EADC7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D8835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F15B8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12416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26276D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A12B96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11E4A6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7D6EE7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14490B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14.804.403,69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42FC84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82.020,05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DE45C4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0,6</w:t>
            </w:r>
          </w:p>
        </w:tc>
      </w:tr>
    </w:tbl>
    <w:p w14:paraId="518EBD6C" w14:textId="77777777" w:rsidR="00625362" w:rsidRDefault="00625362">
      <w:pPr>
        <w:spacing w:after="0"/>
      </w:pPr>
    </w:p>
    <w:p w14:paraId="6C05B930" w14:textId="77777777" w:rsidR="00625362" w:rsidRDefault="00DB6594">
      <w:r>
        <w:t>Pomoći iz inozemstva i od subjekata unutar općeg proračuna (63) smanjeni su za 99,4% zbog novog načina priznavanja prihoda sukladno izmjenama i uputama za knjiženje od 2025. godine.</w:t>
      </w:r>
    </w:p>
    <w:p w14:paraId="329E684A" w14:textId="77777777" w:rsidR="00625362" w:rsidRDefault="00625362"/>
    <w:p w14:paraId="0213B07C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4B3564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6311B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6AB29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0FFE9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67A71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8410FF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CFF92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442CC1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5C4707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1DC5EA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3E6AD7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9582DD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8.355.388,06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CA1A14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9.564.102,79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5710D0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114,5</w:t>
            </w:r>
          </w:p>
        </w:tc>
      </w:tr>
    </w:tbl>
    <w:p w14:paraId="03F8BC25" w14:textId="77777777" w:rsidR="00625362" w:rsidRDefault="00625362">
      <w:pPr>
        <w:spacing w:after="0"/>
      </w:pPr>
    </w:p>
    <w:p w14:paraId="785685AB" w14:textId="77777777" w:rsidR="00625362" w:rsidRDefault="00DB6594">
      <w:r>
        <w:t>Prihodi od imovine (64) porasli su za 14,5% zbog naplate redovnih i zateznih  kamata po ranije plasiranim  zajmovima i kamata na oročena sredstva.</w:t>
      </w:r>
    </w:p>
    <w:p w14:paraId="2A52F419" w14:textId="77777777" w:rsidR="00625362" w:rsidRDefault="00625362"/>
    <w:p w14:paraId="4B6B2A0A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001AC8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89BFF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561B9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2D91D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FFE63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1ECF12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A945F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44D65C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7D0E2F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95D347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D7277B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12679D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255.777,39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1DA1EA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625.322,57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D96A79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244,5</w:t>
            </w:r>
          </w:p>
        </w:tc>
      </w:tr>
    </w:tbl>
    <w:p w14:paraId="6EB9C56C" w14:textId="77777777" w:rsidR="00625362" w:rsidRDefault="00625362">
      <w:pPr>
        <w:spacing w:after="0"/>
      </w:pPr>
    </w:p>
    <w:p w14:paraId="67D7C1EF" w14:textId="77777777" w:rsidR="00625362" w:rsidRDefault="00DB6594">
      <w:r>
        <w:t>Prihodi od prodaje proizvoda i robe te pruženih usluga, prihodi od donacija te povrati po protestiranim jamstvima (66) značajno su porasli u odnosu na 2024. godinu za 144,5% i ostvareni su najvećim dijelom zbog naplate protestiranih jamstva iz financijskih instrumenata čija je naplata vezana za „pari passu“ model. </w:t>
      </w:r>
    </w:p>
    <w:p w14:paraId="5B37D7D9" w14:textId="77777777" w:rsidR="00625362" w:rsidRDefault="00625362"/>
    <w:p w14:paraId="08607A80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6B12AA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82BBB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29DB9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96E30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5192E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3C935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AEBBD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587621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2A4972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5086D5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519337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8965CB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9.852.310,71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12FB28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63.880.818,84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3A0246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648,4</w:t>
            </w:r>
          </w:p>
        </w:tc>
      </w:tr>
    </w:tbl>
    <w:p w14:paraId="4702590C" w14:textId="77777777" w:rsidR="00625362" w:rsidRDefault="00625362">
      <w:pPr>
        <w:spacing w:after="0"/>
      </w:pPr>
    </w:p>
    <w:p w14:paraId="401F0A69" w14:textId="77777777" w:rsidR="00625362" w:rsidRDefault="00DB6594">
      <w:r>
        <w:t>Prihodi iz nadležnog proračuna (67) povećani su za 548,4% zbog novog načina priznavanja prihoda sukladno izmjenama i uputama za knjiženje od 2025. godine, kao i povećanju broja aktivnosti.</w:t>
      </w:r>
    </w:p>
    <w:p w14:paraId="01DF2AF3" w14:textId="77777777" w:rsidR="00625362" w:rsidRDefault="00DB6594">
      <w:r>
        <w:t> </w:t>
      </w:r>
    </w:p>
    <w:p w14:paraId="697F66B8" w14:textId="77777777" w:rsidR="00625362" w:rsidRDefault="00625362"/>
    <w:p w14:paraId="579494C2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5CABBF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BC73E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77D87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75C04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1D33A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146BE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C3A55D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14CF81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B5585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6CAD80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48EDB3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D3E2F1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11.436.078,80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B5F537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13.817.900,29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8D2BA0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</w:tbl>
    <w:p w14:paraId="77A7E663" w14:textId="77777777" w:rsidR="00625362" w:rsidRDefault="00625362">
      <w:pPr>
        <w:spacing w:after="0"/>
      </w:pPr>
    </w:p>
    <w:p w14:paraId="7F3E4A77" w14:textId="77777777" w:rsidR="00625362" w:rsidRDefault="00DB6594">
      <w:r>
        <w:t>Rashodi za zaposlene (31) povećani su za 20,8% kao posljedica povećanja osnovice plaća javnim i državnim službenicima, te zapošljavanja novih zaposlenika. </w:t>
      </w:r>
    </w:p>
    <w:p w14:paraId="13BBA3A8" w14:textId="77777777" w:rsidR="00625362" w:rsidRDefault="00625362"/>
    <w:p w14:paraId="20821137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09FEE5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DB32C3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73D21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0F01A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822D6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D3C4A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5EC6D6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23CB4F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B42672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339E76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2CD70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A020D8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3.423.443,67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18F2AF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3.872.012,66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22F2D9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</w:t>
            </w:r>
          </w:p>
        </w:tc>
      </w:tr>
    </w:tbl>
    <w:p w14:paraId="49B27484" w14:textId="77777777" w:rsidR="00625362" w:rsidRDefault="00625362">
      <w:pPr>
        <w:spacing w:after="0"/>
      </w:pPr>
    </w:p>
    <w:p w14:paraId="5E2CD214" w14:textId="77777777" w:rsidR="00625362" w:rsidRDefault="00DB6594">
      <w:r>
        <w:lastRenderedPageBreak/>
        <w:t>Materijalni rashodi (32) su povećani za 13,10% uglavnom zbog povećanja naknade troškova zaposlenima (321) za 20,7% zbog većeg broja službenih putovanja koja su vezana za različite projekte i stručnog usavršavanja zaposlenika; rashodi za usluge (323) su povećani za 10,2% a najveći postotak povećanja odnosi se na usluge promidžbe i informiranja za 105% zbog realiziranja ugovora iz 2024. u 2025.godini;  troškovi za komunalne usluge povećani su za 53% zbog povećanja troškova pričuve i troškovi zakupnina od 8,60</w:t>
      </w:r>
      <w:r>
        <w:t>% zbog novog poslovnog prostora; ostali nespomenuti rashodi poslovanja (329) povećani su za 63% a najveće povećanje odnosi se na troškove reprezentacije zbog održavnja radionca za korisnike i predstavljanja novih projekata, pristojbe i naknade zbog podmirenja obveza temeljem pravomoćne presude. </w:t>
      </w:r>
    </w:p>
    <w:p w14:paraId="78843935" w14:textId="77777777" w:rsidR="00625362" w:rsidRDefault="00625362"/>
    <w:p w14:paraId="03938E55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41947F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811E5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34ED0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D36C7C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5B2AE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48AAF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954BC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3181B2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DDA565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1F0B6D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0638A1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B73EC6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5.749,27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EFF3F1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6.074,80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6E3F5D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105,7</w:t>
            </w:r>
          </w:p>
        </w:tc>
      </w:tr>
    </w:tbl>
    <w:p w14:paraId="57A2BDF8" w14:textId="77777777" w:rsidR="00625362" w:rsidRDefault="00625362">
      <w:pPr>
        <w:spacing w:after="0"/>
      </w:pPr>
    </w:p>
    <w:p w14:paraId="195EA631" w14:textId="77777777" w:rsidR="00625362" w:rsidRDefault="00DB6594">
      <w:r>
        <w:t>Financijski rashodi (34) porasli su za 5,7% zbog porasta broja bankarskih transakcija i većeg broja usluga platnog prometa kod poslovnih banaka. </w:t>
      </w:r>
    </w:p>
    <w:p w14:paraId="5F1A6A22" w14:textId="77777777" w:rsidR="00625362" w:rsidRDefault="00625362"/>
    <w:p w14:paraId="13668D5F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0545CA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4A2204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7EF9D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800CB0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738DB0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F52F0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D64EE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276353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9D6C6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31548E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(šifre 351+352+353)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859144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22DB0F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1.899.332,70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3AA3F1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8.174.257,63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B0380D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430,4</w:t>
            </w:r>
          </w:p>
        </w:tc>
      </w:tr>
    </w:tbl>
    <w:p w14:paraId="2880295D" w14:textId="77777777" w:rsidR="00625362" w:rsidRDefault="00625362">
      <w:pPr>
        <w:spacing w:after="0"/>
      </w:pPr>
    </w:p>
    <w:p w14:paraId="57BF8D94" w14:textId="77777777" w:rsidR="00625362" w:rsidRDefault="00DB6594">
      <w:r>
        <w:t>Subvencije (35) u 2025. značajno su povećane za 330,40% zbog isplate subvencija po različitim programima od kojih su najznačajniji Programi akceleracije u sklopu mjere Jačanje akceleracijske aktivnosti i Interreg VI-A IPA programa Hrvatska-Bosna i Hercegovina-Crna Gora 2021.-2027.</w:t>
      </w:r>
    </w:p>
    <w:p w14:paraId="6AA75AD4" w14:textId="77777777" w:rsidR="00625362" w:rsidRDefault="00625362"/>
    <w:p w14:paraId="31545EB8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29A25B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27B4F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13D99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A4DD63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E11C2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BFD71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6BA34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7B063C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8F76D4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CE7B6F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6211AF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4D67E7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4.223.516,48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97D02D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4.038.329,34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A1E38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95,6</w:t>
            </w:r>
          </w:p>
        </w:tc>
      </w:tr>
    </w:tbl>
    <w:p w14:paraId="3944872E" w14:textId="77777777" w:rsidR="00625362" w:rsidRDefault="00625362">
      <w:pPr>
        <w:spacing w:after="0"/>
      </w:pPr>
    </w:p>
    <w:p w14:paraId="1502B985" w14:textId="77777777" w:rsidR="00625362" w:rsidRDefault="00DB6594">
      <w:r>
        <w:lastRenderedPageBreak/>
        <w:t>Ostali rashodi (38) su smanjeni za 4,4% u odnosu na prethodnu godinu radi smanjenja broja protestiranih jamstava od strane poslovnih banaka obzirom da korisnici zajmova urednije vraćaju obveze po zajmovima kod poslovnih banaka u odnosu na prethodne godine.</w:t>
      </w:r>
    </w:p>
    <w:p w14:paraId="2493D392" w14:textId="77777777" w:rsidR="00625362" w:rsidRDefault="00625362"/>
    <w:p w14:paraId="562860FA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563888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D47F6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5E8CD9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E2A90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3A5F6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2AB6E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37655D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34FC47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E4655A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1121D6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povrati glavnica danih zajmova (šifre 811+812+813+814+815+816+817+818)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BD70D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85CC10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96.755.360,34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F26073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101.016.123,62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6ADF11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104,4</w:t>
            </w:r>
          </w:p>
        </w:tc>
      </w:tr>
    </w:tbl>
    <w:p w14:paraId="4D3C8AD7" w14:textId="77777777" w:rsidR="00625362" w:rsidRDefault="00625362">
      <w:pPr>
        <w:spacing w:after="0"/>
      </w:pPr>
    </w:p>
    <w:p w14:paraId="26A72AA8" w14:textId="77777777" w:rsidR="00625362" w:rsidRDefault="00DB6594">
      <w:r>
        <w:t>Primljeni (povrati) glavnice zajmova danih trgovačkim društvima i obrtnicima izvan javnog sektora (81) su povećani za 4,4% usljed povrata ranije plasiranih zajmova. </w:t>
      </w:r>
    </w:p>
    <w:p w14:paraId="761C2C9F" w14:textId="77777777" w:rsidR="00625362" w:rsidRDefault="00625362"/>
    <w:p w14:paraId="31E8B571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041E17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57642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6A362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86C58A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4F7EF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8332A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F9399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07A290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66DF42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8FADC9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zaduživanja (šifre 841+842+843+844+845+847)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0AC472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1F2DBF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40.367.572,02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2AB42F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4F209A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285056D" w14:textId="77777777" w:rsidR="00625362" w:rsidRDefault="00625362">
      <w:pPr>
        <w:spacing w:after="0"/>
      </w:pPr>
    </w:p>
    <w:p w14:paraId="442DEB15" w14:textId="77777777" w:rsidR="00625362" w:rsidRDefault="00DB6594">
      <w:r>
        <w:t>Primici od zaduživanja (84) u 2025. godini nisu iskazani zbog novog načina priznavanja prihoda/pirmitaka sukladno izmjenama računovodstvenih evidencija u proračunskom računovodstvu.</w:t>
      </w:r>
    </w:p>
    <w:p w14:paraId="30A05F39" w14:textId="77777777" w:rsidR="00625362" w:rsidRDefault="00625362"/>
    <w:p w14:paraId="1371C8FA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29C0C7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7EC4D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0F267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04E9B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A46D72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77FCA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E25E6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348482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945F5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EDA211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dane zajmove i jamčevne pologe (šifre 511+512+513+514+515+516+517+518)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6F4CC2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E05536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49.850.562,41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31F54C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56.477.074,78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C480B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113,3</w:t>
            </w:r>
          </w:p>
        </w:tc>
      </w:tr>
    </w:tbl>
    <w:p w14:paraId="5A9E6E2C" w14:textId="77777777" w:rsidR="00625362" w:rsidRDefault="00625362">
      <w:pPr>
        <w:spacing w:after="0"/>
      </w:pPr>
    </w:p>
    <w:p w14:paraId="0AF565CE" w14:textId="77777777" w:rsidR="00625362" w:rsidRDefault="00DB6594">
      <w:r>
        <w:t>Izdaci za dane zajmove i depozite (51) u odnosu na prethodnu godinu povećani su za 13,3% zbog izdavanja novih zajmova iz EFRR (Mali zajmovi i Mali zajmovi za žene poduzetnice i poduzetnike početnike), ESF+ (Mikro zajmovi za mikro i male subjekte malog gospodarstva), Nacionalnih zajmova iz povrata, te Zajmova iz programa Ruralnog razvoja i zajmova u okviru  Strateškog plana zajedničke poljoprivredne politike.</w:t>
      </w:r>
    </w:p>
    <w:p w14:paraId="034F3ED2" w14:textId="77777777" w:rsidR="00625362" w:rsidRDefault="00625362"/>
    <w:p w14:paraId="1229AD7F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175BFA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F1A53F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D5700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F712B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5541C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8C00A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C21DD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7D86BB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9835A2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4E59AC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ulaganja u financijske instrumente - dionice i udjele u glavnici (šifre 531+532+533+534)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D302D0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1FAB9F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55.951,53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07C63C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715.129,64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4CAC9D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1278,1</w:t>
            </w:r>
          </w:p>
        </w:tc>
      </w:tr>
    </w:tbl>
    <w:p w14:paraId="34C3E960" w14:textId="77777777" w:rsidR="00625362" w:rsidRDefault="00625362">
      <w:pPr>
        <w:spacing w:after="0"/>
      </w:pPr>
    </w:p>
    <w:p w14:paraId="5ADCCC22" w14:textId="77777777" w:rsidR="00625362" w:rsidRDefault="00DB6594">
      <w:r>
        <w:t>Izdaci za dionice i udjele u glavnici (53) povećani su značajno u odnosu na prethodnu godinu zbog dodjele sredstava HBOR-u temeljem ugovora o poslovima povezanih s financijskim instrumentom „FOND ZA INOVACIJE INICIJATIVE TRIJU MORA“.</w:t>
      </w:r>
    </w:p>
    <w:p w14:paraId="63902065" w14:textId="77777777" w:rsidR="00625362" w:rsidRDefault="00DB6594">
      <w:r>
        <w:t> </w:t>
      </w:r>
    </w:p>
    <w:p w14:paraId="2B37C00C" w14:textId="77777777" w:rsidR="00625362" w:rsidRDefault="00625362"/>
    <w:p w14:paraId="14CF61C8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14A220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6EBD4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20A5F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496C9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9604E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06E86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CCA85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24EEA2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D3A23E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03E3D7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48753C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C67F9A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218.405.164,67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19F3B6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317.272.019,59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772DF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145,3</w:t>
            </w:r>
          </w:p>
        </w:tc>
      </w:tr>
    </w:tbl>
    <w:p w14:paraId="71CE08DA" w14:textId="77777777" w:rsidR="00625362" w:rsidRDefault="00625362">
      <w:pPr>
        <w:spacing w:after="0"/>
      </w:pPr>
    </w:p>
    <w:p w14:paraId="083676A1" w14:textId="77777777" w:rsidR="00625362" w:rsidRDefault="00DB6594">
      <w:r>
        <w:t>U 2024. godini Višak prihoda i primitaka raspoloživ u sljedećem razdoblju iznosio je 317.449.030,22 EUR te je isti korigiran u 2025. zbog prijenosa na konto 2752 Obveze za EU predujmove dane od subjekata unutar općeg proračuna, neutrošenih sredstava za zajmove koji su u 2024. bili iskazani kao prihodi po zaprimljenoj tranši u iznosu 149.439,51 EUR, kao i povrata ranije utrošenih sredstava iz proračuna u iznosu od 27.571,11 EUR , a nakon odobrenja troškova od strane Upravljačkog tijela za financijske instrum</w:t>
      </w:r>
      <w:r>
        <w:t>ente.  Nakon ispravka raspoloživi višak prihoda i primitaka – preneseni (9221-9222) iznosi 317.272.019,59 EUR.</w:t>
      </w:r>
    </w:p>
    <w:p w14:paraId="2C71B377" w14:textId="77777777" w:rsidR="00625362" w:rsidRDefault="00625362"/>
    <w:p w14:paraId="20FE9FD1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7ED50C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5E89E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9F17C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1CDBC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E54CD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81C75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88220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19533B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55DBDD" w14:textId="77777777" w:rsidR="00625362" w:rsidRDefault="006253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E09237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561529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767CD1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317.449.030,22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9F3D3D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404.775.133,67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FD0270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127,5</w:t>
            </w:r>
          </w:p>
        </w:tc>
      </w:tr>
    </w:tbl>
    <w:p w14:paraId="2929513B" w14:textId="77777777" w:rsidR="00625362" w:rsidRDefault="00625362">
      <w:pPr>
        <w:spacing w:after="0"/>
      </w:pPr>
    </w:p>
    <w:p w14:paraId="311E1BA7" w14:textId="77777777" w:rsidR="00625362" w:rsidRDefault="00DB6594">
      <w:r>
        <w:t>Ukupan višak prihoda i primitaka raspoloživ u sljedećem razdoblju (X006) iznosi 404.775.133,67 EUR koji će se sukladno Sporazumu o financiranju najvećim dijelom koristiti za plasman novih zajmova i jamstava, dok se dio viška odnosi na dane predujmove koji će pokrivati budući manjak po pravdanju ZNS-ova odnosno zatvaranju predujmova.</w:t>
      </w:r>
    </w:p>
    <w:p w14:paraId="6B1799A0" w14:textId="77777777" w:rsidR="00625362" w:rsidRDefault="00625362"/>
    <w:p w14:paraId="036D85AA" w14:textId="77777777" w:rsidR="00625362" w:rsidRDefault="00DB6594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1BAD8C06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5D052D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17DAC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F11DE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D3828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02D73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C633A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788BB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1CAF60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B135DE" w14:textId="77777777" w:rsidR="00625362" w:rsidRDefault="006253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6C4F9A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6AB80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5E1E5A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705.023.657,64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BF15CB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767.770.282,83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B4084E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</w:tbl>
    <w:p w14:paraId="0F045952" w14:textId="77777777" w:rsidR="00625362" w:rsidRDefault="00625362">
      <w:pPr>
        <w:spacing w:after="0"/>
      </w:pPr>
    </w:p>
    <w:p w14:paraId="34E351AB" w14:textId="77777777" w:rsidR="00625362" w:rsidRDefault="00DB6594">
      <w:r>
        <w:t>Ukupna imovina povećala se u odnosu na prethodnu godinu za 8,8%.</w:t>
      </w:r>
    </w:p>
    <w:p w14:paraId="0FC0CD6A" w14:textId="77777777" w:rsidR="00625362" w:rsidRDefault="00625362"/>
    <w:p w14:paraId="72950923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3B037C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C754E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D1943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EF6B5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B4FA7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B819A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27B2CF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0A7979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BBCCAE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A7F8A4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FA85B7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E8AB06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9.250.566,72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F5F499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9.209.462,30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B56F3E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99,6</w:t>
            </w:r>
          </w:p>
        </w:tc>
      </w:tr>
    </w:tbl>
    <w:p w14:paraId="712FB918" w14:textId="77777777" w:rsidR="00625362" w:rsidRDefault="00625362">
      <w:pPr>
        <w:spacing w:after="0"/>
      </w:pPr>
    </w:p>
    <w:p w14:paraId="4EDCAF0D" w14:textId="77777777" w:rsidR="00625362" w:rsidRDefault="00DB6594">
      <w:r>
        <w:t>Nefinancijska imovina (B002) smanjila se u odnosu na prethodnu godinu za 0,4%, jer je smanjena neproizvedena dugotrajna imovina (01) za 49,1% koja se odnosi na trajne licence.</w:t>
      </w:r>
    </w:p>
    <w:p w14:paraId="03345DC4" w14:textId="77777777" w:rsidR="00625362" w:rsidRDefault="00625362"/>
    <w:p w14:paraId="0AFDEC17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78565F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6F790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42B8B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72EB0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702CF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339630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5AB38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1D482A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92118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674DFE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27CC90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DF6823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695.773.090,92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AAC68E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758.560.820,53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900622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109,0</w:t>
            </w:r>
          </w:p>
        </w:tc>
      </w:tr>
    </w:tbl>
    <w:p w14:paraId="748BD803" w14:textId="77777777" w:rsidR="00625362" w:rsidRDefault="00625362">
      <w:pPr>
        <w:spacing w:after="0"/>
      </w:pPr>
    </w:p>
    <w:p w14:paraId="33EAD796" w14:textId="77777777" w:rsidR="00625362" w:rsidRDefault="00DB6594">
      <w:r>
        <w:t>Financijska imovina (1) je povećana za 9%.</w:t>
      </w:r>
    </w:p>
    <w:p w14:paraId="535D6FEE" w14:textId="77777777" w:rsidR="00625362" w:rsidRDefault="00625362"/>
    <w:p w14:paraId="429BE084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7431AF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0106BC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6C51E2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E210C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689F3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6F8C9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2F1C4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74D1FE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1D8CFC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B66BE6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5633EA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127E49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351.201.543,66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838E08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468.913.410,58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ECCF1B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133,5</w:t>
            </w:r>
          </w:p>
        </w:tc>
      </w:tr>
    </w:tbl>
    <w:p w14:paraId="372016FC" w14:textId="77777777" w:rsidR="00625362" w:rsidRDefault="00625362">
      <w:pPr>
        <w:spacing w:after="0"/>
      </w:pPr>
    </w:p>
    <w:p w14:paraId="651E9A56" w14:textId="77777777" w:rsidR="00625362" w:rsidRDefault="00DB6594">
      <w:r>
        <w:t>Novac u banci i blagajni (11) povećan je za 33,5% zbog povećanja povrata glavnice po izdanim zajmovima kao i nove alokacije za financijske instumente iz različitih fondova.</w:t>
      </w:r>
    </w:p>
    <w:p w14:paraId="6213B872" w14:textId="77777777" w:rsidR="00625362" w:rsidRDefault="00625362"/>
    <w:p w14:paraId="2997DA23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06CECD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839B2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A385C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0DAF8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D22C0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B049B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C7485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3D9F45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A9215B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717F37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2A550B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0D6EB3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162.293,12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5C8B7E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642.861,14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018AB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396,1</w:t>
            </w:r>
          </w:p>
        </w:tc>
      </w:tr>
    </w:tbl>
    <w:p w14:paraId="22321AC0" w14:textId="77777777" w:rsidR="00625362" w:rsidRDefault="00625362">
      <w:pPr>
        <w:spacing w:after="0"/>
      </w:pPr>
    </w:p>
    <w:p w14:paraId="7738FCAE" w14:textId="77777777" w:rsidR="00625362" w:rsidRDefault="00DB6594">
      <w:r>
        <w:t>Ostala potraživanja su povećana za 296,1% zbog isplaćenih predujmova po različitim projektima koji u 2025. nisu opravdani troškovima odnosno kroz ZNS-ove.</w:t>
      </w:r>
    </w:p>
    <w:p w14:paraId="6042A39C" w14:textId="77777777" w:rsidR="00625362" w:rsidRDefault="00625362"/>
    <w:p w14:paraId="778B7002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207AED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502D9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B1E11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9D46D9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3B00C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5A58F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D39AF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305431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F63C51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74A9B8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dane zajmove (šifre 13X1+13X2-139)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9FDDD2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0DA34C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306.124.450,11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3E6490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253.490.178,85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A4CCDE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82,8</w:t>
            </w:r>
          </w:p>
        </w:tc>
      </w:tr>
    </w:tbl>
    <w:p w14:paraId="28F5EEDD" w14:textId="77777777" w:rsidR="00625362" w:rsidRDefault="00625362">
      <w:pPr>
        <w:spacing w:after="0"/>
      </w:pPr>
    </w:p>
    <w:p w14:paraId="7DD94B5B" w14:textId="77777777" w:rsidR="00625362" w:rsidRDefault="00DB6594">
      <w:r>
        <w:t>Potraživanja za dane zajmove (13) su smanjena za 17,2% zbog porasta iznosa povrata ranije plasiranih zajmova a istovremeno manjeg plasmana.</w:t>
      </w:r>
    </w:p>
    <w:p w14:paraId="142CCF4F" w14:textId="77777777" w:rsidR="00625362" w:rsidRDefault="00625362"/>
    <w:p w14:paraId="1619B6E2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4C69AE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9C3E1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C8F65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5C485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D11050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B996A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954DF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7D57C2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68919F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A72ADE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instrumenti - dionice i udjeli u glavnici (šifre 15X1+15X2-159)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2489FF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CEE582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1.427.492,89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79F51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2.089.921,67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B7C044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146,4</w:t>
            </w:r>
          </w:p>
        </w:tc>
      </w:tr>
    </w:tbl>
    <w:p w14:paraId="2AC8B644" w14:textId="77777777" w:rsidR="00625362" w:rsidRDefault="00625362">
      <w:pPr>
        <w:spacing w:after="0"/>
      </w:pPr>
    </w:p>
    <w:p w14:paraId="71051D00" w14:textId="77777777" w:rsidR="00625362" w:rsidRDefault="00DB6594">
      <w:r>
        <w:t>Dionice i udjeli u glavnici (15) zbog potraživanja sredstava vezanih uz „FOND ZA INOVACIJE INICIJATIVE TRIJU MORA“.</w:t>
      </w:r>
    </w:p>
    <w:p w14:paraId="6C368215" w14:textId="77777777" w:rsidR="00625362" w:rsidRDefault="00625362"/>
    <w:p w14:paraId="02294DDA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140E6D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C5F2B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BA63A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24D2FC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EC286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95244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5E566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0F13B0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7B1E6A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4A77EF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E80B34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029BA3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35.827.687,34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199C93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33.424.448,29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87D81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93,3</w:t>
            </w:r>
          </w:p>
        </w:tc>
      </w:tr>
    </w:tbl>
    <w:p w14:paraId="01615B85" w14:textId="77777777" w:rsidR="00625362" w:rsidRDefault="00625362">
      <w:pPr>
        <w:spacing w:after="0"/>
      </w:pPr>
    </w:p>
    <w:p w14:paraId="0F00A33C" w14:textId="77777777" w:rsidR="00625362" w:rsidRDefault="00DB6594">
      <w:r>
        <w:t>Potraživanja za prihode poslovanja (16) smanjena su za 6,7% uslijed smanjena naplate po osnovi redovnih i zateznih kamata na izdane zajmove.</w:t>
      </w:r>
    </w:p>
    <w:p w14:paraId="2682E4D4" w14:textId="77777777" w:rsidR="00625362" w:rsidRDefault="00625362"/>
    <w:p w14:paraId="0691688E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3955D5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4CF04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689DC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37E00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C58341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492E1F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B115D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1846EC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F82271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4E2463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 (šifre 191 do 193)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6D3EA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8C8BB4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1.028.641,30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D84E1B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395A38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3E39378" w14:textId="77777777" w:rsidR="00625362" w:rsidRDefault="00625362">
      <w:pPr>
        <w:spacing w:after="0"/>
      </w:pPr>
    </w:p>
    <w:p w14:paraId="7C9D5275" w14:textId="77777777" w:rsidR="00625362" w:rsidRDefault="00DB6594">
      <w:r>
        <w:t>Rashodi budućih razdoblja i nedospjela naplata prihoda (19) – sukladno Pravilnika o proračunskom računovodstvu i Računskom planu isti je ukinut stoga nema iskazanu vrijednost. </w:t>
      </w:r>
    </w:p>
    <w:p w14:paraId="3A715A0D" w14:textId="77777777" w:rsidR="00625362" w:rsidRDefault="00DB6594">
      <w:r>
        <w:t> </w:t>
      </w:r>
    </w:p>
    <w:p w14:paraId="29986ED4" w14:textId="77777777" w:rsidR="00625362" w:rsidRDefault="00625362"/>
    <w:p w14:paraId="57E08724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35975B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D5EE5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E69D5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CEE6C6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7FDF8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6C3E0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5255F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3587A2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9BE528" w14:textId="77777777" w:rsidR="00625362" w:rsidRDefault="006253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B2E09D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I VLASTITI IZVORI (šifre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5F9989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9206F2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705.023.657,64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213439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767.770.282,83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DD6565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</w:tbl>
    <w:p w14:paraId="2F7B1EB4" w14:textId="77777777" w:rsidR="00625362" w:rsidRDefault="00625362">
      <w:pPr>
        <w:spacing w:after="0"/>
      </w:pPr>
    </w:p>
    <w:p w14:paraId="2155A467" w14:textId="77777777" w:rsidR="00625362" w:rsidRDefault="00DB6594">
      <w:r>
        <w:t>Obveze i vlastiti izvori (B003) povećali su se za 8,8%. Obveze (2) su porasle za 12,1% zbog porasta obveze za zaposlene (231) od 16,2% i porasta obveza za kredite i zajmove od 6,6%.</w:t>
      </w:r>
    </w:p>
    <w:p w14:paraId="6D90C20E" w14:textId="77777777" w:rsidR="00625362" w:rsidRDefault="00625362"/>
    <w:p w14:paraId="65718D97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6D6ED2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51D975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04427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38686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CB459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F82DD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C2B89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6B188F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95219F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37A475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CF239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D546C1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41.613.159,85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082FFB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75.680.033,50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25902A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181,9</w:t>
            </w:r>
          </w:p>
        </w:tc>
      </w:tr>
    </w:tbl>
    <w:p w14:paraId="283C449F" w14:textId="77777777" w:rsidR="00625362" w:rsidRDefault="00625362">
      <w:pPr>
        <w:spacing w:after="0"/>
      </w:pPr>
    </w:p>
    <w:p w14:paraId="2B214E6C" w14:textId="77777777" w:rsidR="00625362" w:rsidRDefault="00DB6594">
      <w:r>
        <w:t>Obveze za predujmove, depozite, jamčevne pologe i tuđe prihode (27) su porasli za 81,9% a najvećim dijelom porast se odnosi na uplate tranši za Financijske instrumente za novo programsko razdoblje 2021.-2027.</w:t>
      </w:r>
    </w:p>
    <w:p w14:paraId="37CA43BA" w14:textId="77777777" w:rsidR="00625362" w:rsidRDefault="00625362"/>
    <w:p w14:paraId="6594FCC7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62AFF3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23FB4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294F7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98086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A488BE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1EC8BA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74A07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799E5F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107F95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FB2B20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(šifre 91 + 922 - 93 + 96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B26D14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0F54E2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144.088.964,17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3839EA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138.966.416,83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2C1B7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96,4</w:t>
            </w:r>
          </w:p>
        </w:tc>
      </w:tr>
    </w:tbl>
    <w:p w14:paraId="4BB419B4" w14:textId="77777777" w:rsidR="00625362" w:rsidRDefault="00625362">
      <w:pPr>
        <w:spacing w:after="0"/>
      </w:pPr>
    </w:p>
    <w:p w14:paraId="574AE887" w14:textId="77777777" w:rsidR="00625362" w:rsidRDefault="00DB6594">
      <w:r>
        <w:t>Vlastiti izvori (9) su smanjenji za 3,6% u odnosu na prethodno razdoblje radi ispravka vrijednosti vlastitih izvora.</w:t>
      </w:r>
    </w:p>
    <w:p w14:paraId="6FC77096" w14:textId="77777777" w:rsidR="00625362" w:rsidRDefault="00625362"/>
    <w:p w14:paraId="513719C3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1BE1B3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41DA3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1E136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9BD25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9F6D4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EFA4E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573A1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78D9AB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19CFC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E03FF3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01FCEF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512462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1.605.215.503,14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ED88FD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1.793.577.132,20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AD0D07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111,7</w:t>
            </w:r>
          </w:p>
        </w:tc>
      </w:tr>
    </w:tbl>
    <w:p w14:paraId="51930F74" w14:textId="77777777" w:rsidR="00625362" w:rsidRDefault="00625362">
      <w:pPr>
        <w:spacing w:after="0"/>
      </w:pPr>
    </w:p>
    <w:p w14:paraId="11C4A34B" w14:textId="77777777" w:rsidR="00625362" w:rsidRDefault="00DB6594">
      <w:r>
        <w:t>Izvanbilančni zapisi (99) povećani su za 11,7%  u odnosu  na prethodnu godinu zbog novih knjiženja na kontima Preuzete obveza po ugovorima o dodjeli bespovratnih sredstava iz EU fondova i Potraživanja po ugovorima o dodijeljenim bespovratnim sredstvima iz EU fondova, uz ranije knjiženje izdanih neprotestiranih jamstava, primljenih zadužnica po izdanim jamstvima i kreditima, te potencijalnih obveza temeljem sudskih sporova i ostalih vanbilančnih knjiženja. </w:t>
      </w:r>
    </w:p>
    <w:p w14:paraId="3FB93908" w14:textId="77777777" w:rsidR="00625362" w:rsidRDefault="00625362"/>
    <w:p w14:paraId="3FCDB801" w14:textId="77777777" w:rsidR="00625362" w:rsidRDefault="00DB6594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5218DEDF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25362" w14:paraId="4727F3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2AE90E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B81F8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5F6AA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49CFD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78FD1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253325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7EA163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BFCAF8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DA7657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FAD72D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1D9EA8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5C6D8C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2.730.010,83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E35784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08565EF" w14:textId="77777777" w:rsidR="00625362" w:rsidRDefault="00625362">
      <w:pPr>
        <w:spacing w:after="0"/>
      </w:pPr>
    </w:p>
    <w:p w14:paraId="68A43BE4" w14:textId="77777777" w:rsidR="00625362" w:rsidRDefault="00DB6594">
      <w:r>
        <w:t>Tijekom 2025. smanjena je vrijednost i obujam imovine:</w:t>
      </w:r>
    </w:p>
    <w:p w14:paraId="7F9A9143" w14:textId="77777777" w:rsidR="00625362" w:rsidRDefault="00DB6594">
      <w:r>
        <w:t>Proizvedena dugotrajna imovina (P003) smanjena je u iznosu od 586.810,07 EUR. Smanjenje imovine odnosi se na ispravak vrijednosti imovine u iznosu od 581.193,47 EUR, dok se iznos od 5.616,60 EUR odnosi na  rashodovanu dugotrajnu imovinu koja više nije u uporabi. </w:t>
      </w:r>
    </w:p>
    <w:p w14:paraId="67C3A5B5" w14:textId="77777777" w:rsidR="00625362" w:rsidRDefault="00DB6594">
      <w:r>
        <w:t>Promjene u obujmu imovine (91512) odnosi se na:</w:t>
      </w:r>
    </w:p>
    <w:p w14:paraId="57B90005" w14:textId="77777777" w:rsidR="00625362" w:rsidRDefault="00DB6594">
      <w:r>
        <w:t>Smanjenje Potraživanja za dane zajmove (P026) u iznosu od 1.785.643,38 EUR i Potraživanja za prihode poslovanja (P029) u iznosu od 357,557.38 EUR uslijed otpisa potraživanja sukladno odredbi članka 28. st. 5. Uredbe o kriterijima, mjerilima i postupku za odgodu plaćanja, obročnu otplatu duga te prodaju, otpis ili djelomičan otpis potraživanja  (NN br. 52/2013, 94/2014 i 144/2021) te zbog brisanja iz sudskog registra a temeljem Odluke Upravnog odobora.</w:t>
      </w:r>
    </w:p>
    <w:p w14:paraId="6F42B5E7" w14:textId="77777777" w:rsidR="00625362" w:rsidRDefault="00625362"/>
    <w:p w14:paraId="6D4942F2" w14:textId="77777777" w:rsidR="00625362" w:rsidRDefault="00DB6594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2E9A2AA3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25362" w14:paraId="06E2F4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27845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CCCBA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36D781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66B32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B3667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38D429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BA2AAF" w14:textId="77777777" w:rsidR="00625362" w:rsidRDefault="006253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0454BD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33B659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E72616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CE4D9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E445231" w14:textId="77777777" w:rsidR="00625362" w:rsidRDefault="00625362">
      <w:pPr>
        <w:spacing w:after="0"/>
      </w:pPr>
    </w:p>
    <w:p w14:paraId="5E12077A" w14:textId="77777777" w:rsidR="00625362" w:rsidRDefault="00DB6594">
      <w:r>
        <w:t>HAMAG-BICRO nema dospjelih obveza.</w:t>
      </w:r>
    </w:p>
    <w:p w14:paraId="74B5BFD0" w14:textId="77777777" w:rsidR="00625362" w:rsidRDefault="00625362"/>
    <w:p w14:paraId="7B8C8F5C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25362" w14:paraId="741034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4C5EA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987D5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CF0CF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F2DC2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B4F5C" w14:textId="77777777" w:rsidR="00625362" w:rsidRDefault="00DB65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25362" w14:paraId="19B637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533D2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25,26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61D96E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DF1824" w14:textId="77777777" w:rsidR="00625362" w:rsidRDefault="00DB65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 dio 25,26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AE0C5A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551.886.284,39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1C820F" w14:textId="77777777" w:rsidR="00625362" w:rsidRDefault="00DB65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E6D572C" w14:textId="77777777" w:rsidR="00625362" w:rsidRDefault="00625362">
      <w:pPr>
        <w:spacing w:after="0"/>
      </w:pPr>
    </w:p>
    <w:p w14:paraId="43B62969" w14:textId="77777777" w:rsidR="00625362" w:rsidRDefault="00DB6594">
      <w:r>
        <w:t>Iste se odnose na plasirane zajmove iz Financijskih instrumenata  iz različitih EU izvora.</w:t>
      </w:r>
    </w:p>
    <w:p w14:paraId="3E5F6B19" w14:textId="77777777" w:rsidR="00625362" w:rsidRDefault="00DB6594">
      <w:r>
        <w:t>Prema  uputi od 29. prosinca 2022.  „Knjigovodstvene evidencije provedbe EU financijskih instumenata za razdoblje do 31. prosinca 2019. godine“ evidentirali smo na kontu 26142 Obveze za kredite i zajmove od institucija i tijela EU – dugoročne. </w:t>
      </w:r>
    </w:p>
    <w:p w14:paraId="6D9C82A2" w14:textId="77777777" w:rsidR="00625362" w:rsidRDefault="00625362"/>
    <w:p w14:paraId="284C77EA" w14:textId="77777777" w:rsidR="00625362" w:rsidRDefault="00DB6594">
      <w:pPr>
        <w:keepNext/>
        <w:spacing w:line="240" w:lineRule="auto"/>
        <w:jc w:val="center"/>
      </w:pPr>
      <w:r>
        <w:rPr>
          <w:sz w:val="28"/>
        </w:rPr>
        <w:t>Bilješka 33.</w:t>
      </w:r>
    </w:p>
    <w:p w14:paraId="18A1179D" w14:textId="77777777" w:rsidR="00625362" w:rsidRDefault="00DB6594">
      <w:pPr>
        <w:spacing w:line="240" w:lineRule="auto"/>
        <w:jc w:val="both"/>
      </w:pPr>
      <w:r>
        <w:rPr>
          <w:b/>
        </w:rPr>
        <w:t>EU izvještaj</w:t>
      </w:r>
    </w:p>
    <w:p w14:paraId="7713A013" w14:textId="77777777" w:rsidR="00625362" w:rsidRDefault="00DB6594">
      <w:r>
        <w:t>U EU izvještaju prikazani su projekti iz razdoblja 2021.-2027. kao i Nacionalni plan oporavka i otpornosti.</w:t>
      </w:r>
    </w:p>
    <w:p w14:paraId="46F0E207" w14:textId="77777777" w:rsidR="00625362" w:rsidRDefault="00DB6594">
      <w:r>
        <w:t>HAMAG-BICRO je koristio sljedeće izvore financiranja za praćenje EU sredstava: </w:t>
      </w:r>
    </w:p>
    <w:p w14:paraId="221BFA64" w14:textId="77777777" w:rsidR="00625362" w:rsidRDefault="00DB6594">
      <w:r>
        <w:t>510 Programi Unije</w:t>
      </w:r>
    </w:p>
    <w:p w14:paraId="26618B9F" w14:textId="77777777" w:rsidR="00625362" w:rsidRDefault="00DB6594">
      <w:r>
        <w:t>561 Europski socijalni fond plus</w:t>
      </w:r>
    </w:p>
    <w:p w14:paraId="07361C92" w14:textId="77777777" w:rsidR="00625362" w:rsidRDefault="00DB6594">
      <w:r>
        <w:t>563 Europski fond za regionalni razvoj</w:t>
      </w:r>
    </w:p>
    <w:p w14:paraId="41F2BD4B" w14:textId="77777777" w:rsidR="00625362" w:rsidRDefault="00DB6594">
      <w:r>
        <w:t>565 Europski poljoprivredni fond za ruralni razvoj</w:t>
      </w:r>
    </w:p>
    <w:p w14:paraId="1854BF30" w14:textId="77777777" w:rsidR="00625362" w:rsidRDefault="00DB6594">
      <w:r>
        <w:t>577 Fond za pravednu tranziciju</w:t>
      </w:r>
    </w:p>
    <w:p w14:paraId="06375F38" w14:textId="77777777" w:rsidR="00625362" w:rsidRDefault="00DB6594">
      <w:r>
        <w:t>581 Mehanizam za oporavk I otpornost – bespovratna sredstva</w:t>
      </w:r>
    </w:p>
    <w:p w14:paraId="154CA576" w14:textId="77777777" w:rsidR="00625362" w:rsidRDefault="00DB6594">
      <w:r>
        <w:t>Sredstva utrošena kroz izvor 51 Programi Unije čine najmanji udio ukupno utrošenih sredstava u odnosu na druge izvore a koristio se za male projekte Europska poduzentikčka mreža i Europski digitalni inovacijski HUB.</w:t>
      </w:r>
    </w:p>
    <w:p w14:paraId="38746999" w14:textId="77777777" w:rsidR="00625362" w:rsidRDefault="00DB6594">
      <w:r>
        <w:lastRenderedPageBreak/>
        <w:t>Iz izvora financiranja 561 Europski socijalni fond plus financirani su Mikro zajmovi za mikro i male subjekte malog gospodarstva čija provedbe je krenula u drugoj polovini godine.</w:t>
      </w:r>
    </w:p>
    <w:p w14:paraId="6503E23B" w14:textId="77777777" w:rsidR="00625362" w:rsidRDefault="00DB6594">
      <w:r>
        <w:t>Od svih izvora financiranja tijekom 2025. godine najznačajniji je 563 Europski fond za regionalni razvoj vezan za financijske instumente odnosno za isplatu zajmvova i to Malih zajmova i Malih zajmova za žene poduzetnice i poduzetnike početnike.</w:t>
      </w:r>
    </w:p>
    <w:p w14:paraId="610ACE7E" w14:textId="77777777" w:rsidR="00625362" w:rsidRDefault="00DB6594">
      <w:r>
        <w:t>Iz izvora 565 Europski poljoprivredni fond za ruralni razvoj financirani su zajmova u okviru Strateškog plana zajedničke poljoprivredne politike.</w:t>
      </w:r>
    </w:p>
    <w:p w14:paraId="76A0A88A" w14:textId="77777777" w:rsidR="00625362" w:rsidRDefault="00DB6594">
      <w:r>
        <w:t> </w:t>
      </w:r>
    </w:p>
    <w:p w14:paraId="0C6E9E23" w14:textId="77777777" w:rsidR="00625362" w:rsidRDefault="00DB6594">
      <w:r>
        <w:t>Tijekom 2025. godine nije bilo iskorištenih sredstava iz izvora financiranja 577 Fond za pravednu tranziciju zbog pomaka krajnjeg roka za zaprimanje prijava. Isti se planira koristiti tijekom 2026. godine.</w:t>
      </w:r>
    </w:p>
    <w:p w14:paraId="0AB55CB1" w14:textId="77777777" w:rsidR="00625362" w:rsidRDefault="00DB6594">
      <w:r>
        <w:t> </w:t>
      </w:r>
    </w:p>
    <w:p w14:paraId="6AB199B6" w14:textId="77777777" w:rsidR="00625362" w:rsidRDefault="00DB6594">
      <w:r>
        <w:t>U sklopu izvora financiranja 581 Mehanizam za oporavk i otpornost – bespovratna sredstva, najveći udio iskorištenih sredstava se odnosi na Program akceleracije u sklopu mjere Jačanje akceleracijske aktivnosti, dok se manji dio odnosi na isplatu subvencija kamatne stope</w:t>
      </w:r>
    </w:p>
    <w:p w14:paraId="3A62C9C9" w14:textId="77777777" w:rsidR="00625362" w:rsidRDefault="00625362"/>
    <w:sectPr w:rsidR="00625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62"/>
    <w:rsid w:val="00625362"/>
    <w:rsid w:val="00D35987"/>
    <w:rsid w:val="00DB6594"/>
    <w:rsid w:val="00F7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5E2B"/>
  <w15:docId w15:val="{6E43B301-A737-4F66-AB2C-FF05C247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2842</Words>
  <Characters>16201</Characters>
  <Application>Microsoft Office Word</Application>
  <DocSecurity>0</DocSecurity>
  <Lines>135</Lines>
  <Paragraphs>38</Paragraphs>
  <ScaleCrop>false</ScaleCrop>
  <Company/>
  <LinksUpToDate>false</LinksUpToDate>
  <CharactersWithSpaces>19005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Marina Jelić</dc:creator>
  <cp:lastModifiedBy>Milka Marina Jelić</cp:lastModifiedBy>
  <cp:revision>2</cp:revision>
  <dcterms:created xsi:type="dcterms:W3CDTF">2026-02-17T11:01:00Z</dcterms:created>
  <dcterms:modified xsi:type="dcterms:W3CDTF">2026-02-17T11:01:00Z</dcterms:modified>
</cp:coreProperties>
</file>